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sz w:val="44"/>
          <w:szCs w:val="44"/>
        </w:rPr>
      </w:pPr>
      <w:r>
        <w:rPr>
          <w:rFonts w:hint="eastAsia" w:ascii="方正小标宋简体" w:eastAsia="方正小标宋简体"/>
          <w:sz w:val="44"/>
          <w:szCs w:val="44"/>
        </w:rPr>
        <w:t>快递业务经营许可申请指南</w:t>
      </w:r>
    </w:p>
    <w:p>
      <w:pPr>
        <w:jc w:val="center"/>
        <w:rPr>
          <w:rFonts w:hint="eastAsia" w:ascii="楷体" w:hAnsi="楷体" w:eastAsia="楷体" w:cs="楷体"/>
          <w:sz w:val="32"/>
          <w:szCs w:val="32"/>
        </w:rPr>
      </w:pPr>
      <w:r>
        <w:rPr>
          <w:rFonts w:hint="eastAsia" w:ascii="楷体" w:hAnsi="楷体" w:eastAsia="楷体" w:cs="楷体"/>
          <w:sz w:val="32"/>
          <w:szCs w:val="32"/>
        </w:rPr>
        <w:t>（20</w:t>
      </w:r>
      <w:r>
        <w:rPr>
          <w:rFonts w:hint="eastAsia" w:ascii="楷体" w:hAnsi="楷体" w:eastAsia="楷体" w:cs="楷体"/>
          <w:sz w:val="32"/>
          <w:szCs w:val="32"/>
          <w:lang w:val="en-US" w:eastAsia="zh-CN"/>
        </w:rPr>
        <w:t>22</w:t>
      </w:r>
      <w:r>
        <w:rPr>
          <w:rFonts w:hint="eastAsia" w:ascii="楷体" w:hAnsi="楷体" w:eastAsia="楷体" w:cs="楷体"/>
          <w:sz w:val="32"/>
          <w:szCs w:val="32"/>
        </w:rPr>
        <w:t>年</w:t>
      </w:r>
      <w:r>
        <w:rPr>
          <w:rFonts w:hint="eastAsia" w:ascii="楷体" w:hAnsi="楷体" w:eastAsia="楷体" w:cs="楷体"/>
          <w:sz w:val="32"/>
          <w:szCs w:val="32"/>
          <w:lang w:val="en-US" w:eastAsia="zh-CN"/>
        </w:rPr>
        <w:t>1</w:t>
      </w:r>
      <w:r>
        <w:rPr>
          <w:rFonts w:hint="eastAsia" w:ascii="楷体" w:hAnsi="楷体" w:eastAsia="楷体" w:cs="楷体"/>
          <w:sz w:val="32"/>
          <w:szCs w:val="32"/>
        </w:rPr>
        <w:t>月）</w:t>
      </w:r>
    </w:p>
    <w:p>
      <w:pPr>
        <w:rPr>
          <w:rFonts w:hint="eastAsia" w:ascii="黑体" w:eastAsia="黑体"/>
          <w:sz w:val="32"/>
          <w:szCs w:val="32"/>
        </w:rPr>
      </w:pPr>
    </w:p>
    <w:p>
      <w:pPr>
        <w:keepNext w:val="0"/>
        <w:keepLines w:val="0"/>
        <w:pageBreakBefore w:val="0"/>
        <w:numPr>
          <w:ilvl w:val="0"/>
          <w:numId w:val="1"/>
        </w:numPr>
        <w:kinsoku/>
        <w:wordWrap/>
        <w:overflowPunct/>
        <w:topLinePunct w:val="0"/>
        <w:autoSpaceDE/>
        <w:autoSpaceDN/>
        <w:bidi w:val="0"/>
        <w:adjustRightInd/>
        <w:snapToGrid/>
        <w:spacing w:line="568" w:lineRule="exact"/>
        <w:textAlignment w:val="auto"/>
        <w:rPr>
          <w:rFonts w:hint="eastAsia" w:ascii="黑体" w:eastAsia="黑体"/>
          <w:sz w:val="32"/>
          <w:szCs w:val="32"/>
        </w:rPr>
      </w:pPr>
      <w:r>
        <w:rPr>
          <w:rFonts w:hint="eastAsia" w:ascii="黑体" w:eastAsia="黑体"/>
          <w:b/>
          <w:bCs/>
          <w:sz w:val="32"/>
          <w:szCs w:val="32"/>
        </w:rPr>
        <w:t>法律依据</w:t>
      </w:r>
    </w:p>
    <w:p>
      <w:pPr>
        <w:keepNext w:val="0"/>
        <w:keepLines w:val="0"/>
        <w:pageBreakBefore w:val="0"/>
        <w:numPr>
          <w:ilvl w:val="1"/>
          <w:numId w:val="1"/>
        </w:numPr>
        <w:kinsoku/>
        <w:wordWrap/>
        <w:overflowPunct/>
        <w:topLinePunct w:val="0"/>
        <w:autoSpaceDE/>
        <w:autoSpaceDN/>
        <w:bidi w:val="0"/>
        <w:adjustRightInd/>
        <w:snapToGrid/>
        <w:spacing w:line="568" w:lineRule="exact"/>
        <w:textAlignment w:val="auto"/>
        <w:rPr>
          <w:rFonts w:hint="eastAsia" w:ascii="楷体_GB2312" w:eastAsia="楷体_GB2312"/>
          <w:b/>
          <w:sz w:val="32"/>
          <w:szCs w:val="32"/>
        </w:rPr>
      </w:pPr>
      <w:r>
        <w:rPr>
          <w:rFonts w:hint="eastAsia" w:ascii="楷体_GB2312" w:eastAsia="楷体_GB2312"/>
          <w:b/>
          <w:sz w:val="32"/>
          <w:szCs w:val="32"/>
        </w:rPr>
        <w:t xml:space="preserve"> 快递业务经营许可设置依据</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2" w:firstLineChars="200"/>
        <w:textAlignment w:val="auto"/>
        <w:rPr>
          <w:rFonts w:ascii="仿宋_GB2312" w:eastAsia="仿宋_GB2312"/>
          <w:sz w:val="28"/>
          <w:szCs w:val="32"/>
        </w:rPr>
      </w:pPr>
      <w:r>
        <w:rPr>
          <w:rFonts w:hint="eastAsia" w:ascii="仿宋_GB2312" w:eastAsia="仿宋_GB2312"/>
          <w:b/>
          <w:bCs/>
          <w:sz w:val="28"/>
          <w:szCs w:val="32"/>
        </w:rPr>
        <w:t>1.1.1</w:t>
      </w:r>
      <w:r>
        <w:rPr>
          <w:rFonts w:hint="eastAsia" w:ascii="仿宋_GB2312" w:eastAsia="仿宋_GB2312"/>
          <w:sz w:val="28"/>
          <w:szCs w:val="32"/>
        </w:rPr>
        <w:t>《中华人民共和国邮政法》</w:t>
      </w:r>
      <w:r>
        <w:rPr>
          <w:rFonts w:ascii="仿宋_GB2312" w:eastAsia="仿宋_GB2312"/>
          <w:sz w:val="28"/>
          <w:szCs w:val="32"/>
        </w:rPr>
        <w:t>第五十一条 经营快递业务，应当依照本法规定取得快递业务经营许可;未经许可，任何单位和个人不得经营快递业务。</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482"/>
        <w:textAlignment w:val="auto"/>
        <w:rPr>
          <w:rFonts w:ascii="仿宋_GB2312" w:eastAsia="仿宋_GB2312"/>
          <w:sz w:val="28"/>
          <w:szCs w:val="32"/>
        </w:rPr>
      </w:pPr>
      <w:r>
        <w:rPr>
          <w:rFonts w:ascii="仿宋_GB2312" w:eastAsia="仿宋_GB2312"/>
          <w:sz w:val="28"/>
          <w:szCs w:val="32"/>
        </w:rPr>
        <w:t>外商不得投资经营信件的国内快递业务。</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482"/>
        <w:textAlignment w:val="auto"/>
        <w:rPr>
          <w:rFonts w:ascii="仿宋_GB2312" w:eastAsia="仿宋_GB2312"/>
          <w:sz w:val="28"/>
          <w:szCs w:val="32"/>
        </w:rPr>
      </w:pPr>
      <w:r>
        <w:rPr>
          <w:rFonts w:ascii="仿宋_GB2312" w:eastAsia="仿宋_GB2312"/>
          <w:sz w:val="28"/>
          <w:szCs w:val="32"/>
        </w:rPr>
        <w:t>国内快递业务，是指从收寄到投递的全过程均发生在中华人民共和国境内的快递业务。</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482"/>
        <w:textAlignment w:val="auto"/>
        <w:rPr>
          <w:rFonts w:ascii="仿宋_GB2312" w:eastAsia="仿宋_GB2312"/>
          <w:sz w:val="28"/>
          <w:szCs w:val="32"/>
        </w:rPr>
      </w:pPr>
      <w:r>
        <w:rPr>
          <w:rFonts w:hint="eastAsia" w:ascii="仿宋_GB2312" w:eastAsia="仿宋_GB2312"/>
          <w:b/>
          <w:bCs/>
          <w:sz w:val="28"/>
          <w:szCs w:val="32"/>
        </w:rPr>
        <w:t>1.1.2</w:t>
      </w:r>
      <w:r>
        <w:rPr>
          <w:rFonts w:hint="eastAsia" w:ascii="仿宋_GB2312" w:eastAsia="仿宋_GB2312"/>
          <w:sz w:val="28"/>
          <w:szCs w:val="32"/>
        </w:rPr>
        <w:t>《快递暂行条例》</w:t>
      </w:r>
      <w:r>
        <w:rPr>
          <w:rFonts w:ascii="仿宋_GB2312" w:eastAsia="仿宋_GB2312"/>
          <w:sz w:val="28"/>
          <w:szCs w:val="32"/>
        </w:rPr>
        <w:t>第十七条 经营快递业务，应当依法取得快递业务经营许可。邮政管理部门应当根据《中华人民共和国邮政法》第五十二条、第五十三条规定的条件和程序核定经营许可的业务范围和地域范围，向社会公布取得快递业务经营许可的企业名单，并及时更新。</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482"/>
        <w:textAlignment w:val="auto"/>
        <w:rPr>
          <w:rFonts w:hint="eastAsia" w:ascii="仿宋_GB2312" w:eastAsia="仿宋_GB2312"/>
          <w:sz w:val="28"/>
          <w:szCs w:val="32"/>
          <w:lang w:val="en-US" w:eastAsia="zh-CN"/>
        </w:rPr>
      </w:pPr>
      <w:r>
        <w:rPr>
          <w:rFonts w:hint="eastAsia" w:ascii="仿宋_GB2312" w:eastAsia="仿宋_GB2312"/>
          <w:b/>
          <w:bCs/>
          <w:sz w:val="28"/>
          <w:szCs w:val="32"/>
        </w:rPr>
        <w:t>1.1.3</w:t>
      </w:r>
      <w:r>
        <w:rPr>
          <w:rFonts w:hint="eastAsia" w:ascii="仿宋_GB2312" w:eastAsia="仿宋_GB2312"/>
          <w:sz w:val="28"/>
          <w:szCs w:val="32"/>
        </w:rPr>
        <w:t>《快递业务经营许可管理办法》（中华人民共和国交通运输部令2018年第23号）第五条 经营快递业务，应当依法取得快递业务经营许可，并接受邮政管理部门及其他有关部门的监督管理；未经许可，任何单位和个人不得经营快递业务。</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楷体_GB2312" w:eastAsia="楷体_GB2312"/>
          <w:b/>
          <w:sz w:val="32"/>
          <w:szCs w:val="32"/>
          <w:lang w:val="en-US" w:eastAsia="zh-CN"/>
        </w:rPr>
      </w:pPr>
      <w:r>
        <w:rPr>
          <w:rFonts w:hint="eastAsia" w:ascii="楷体_GB2312" w:hAnsi="宋体" w:eastAsia="楷体_GB2312" w:cs="宋体"/>
          <w:b/>
          <w:sz w:val="32"/>
          <w:szCs w:val="32"/>
          <w:lang w:val="en-US" w:eastAsia="zh-CN"/>
        </w:rPr>
        <w:t xml:space="preserve">1.2 </w:t>
      </w:r>
      <w:r>
        <w:rPr>
          <w:rFonts w:hint="eastAsia" w:ascii="楷体_GB2312" w:hAnsi="宋体" w:eastAsia="楷体_GB2312" w:cs="宋体"/>
          <w:b/>
          <w:sz w:val="32"/>
          <w:szCs w:val="32"/>
        </w:rPr>
        <w:t>快</w:t>
      </w:r>
      <w:r>
        <w:rPr>
          <w:rFonts w:hint="eastAsia" w:ascii="楷体_GB2312" w:eastAsia="楷体_GB2312"/>
          <w:b/>
          <w:sz w:val="32"/>
          <w:szCs w:val="32"/>
        </w:rPr>
        <w:t>递业务经营许可申请</w:t>
      </w:r>
      <w:r>
        <w:rPr>
          <w:rFonts w:hint="eastAsia" w:ascii="楷体_GB2312" w:eastAsia="楷体_GB2312"/>
          <w:b/>
          <w:sz w:val="32"/>
          <w:szCs w:val="32"/>
          <w:lang w:eastAsia="zh-CN"/>
        </w:rPr>
        <w:t>类别依据</w:t>
      </w:r>
    </w:p>
    <w:p>
      <w:pPr>
        <w:keepNext w:val="0"/>
        <w:keepLines w:val="0"/>
        <w:widowControl/>
        <w:suppressLineNumbers w:val="0"/>
        <w:jc w:val="left"/>
        <w:rPr>
          <w:rFonts w:hint="eastAsia" w:ascii="楷体_GB2312" w:eastAsia="楷体_GB2312"/>
          <w:b/>
          <w:sz w:val="32"/>
          <w:szCs w:val="32"/>
          <w:lang w:val="en-US" w:eastAsia="zh-CN"/>
        </w:rPr>
      </w:pPr>
      <w:r>
        <w:rPr>
          <w:rFonts w:hint="eastAsia" w:ascii="仿宋_GB2312" w:hAnsi="宋体" w:eastAsia="仿宋_GB2312" w:cs="宋体"/>
          <w:b/>
          <w:bCs/>
          <w:kern w:val="0"/>
          <w:sz w:val="28"/>
          <w:szCs w:val="32"/>
          <w:lang w:val="en-US" w:eastAsia="zh-CN" w:bidi="ar-SA"/>
        </w:rPr>
        <w:t xml:space="preserve">    1.2.1</w:t>
      </w:r>
      <w:r>
        <w:rPr>
          <w:rFonts w:hint="eastAsia" w:ascii="仿宋_GB2312" w:hAnsi="宋体" w:eastAsia="仿宋_GB2312" w:cs="宋体"/>
          <w:kern w:val="0"/>
          <w:sz w:val="28"/>
          <w:szCs w:val="32"/>
          <w:lang w:val="en-US" w:eastAsia="zh-CN" w:bidi="ar-SA"/>
        </w:rPr>
        <w:t>快递业务经营许可申请分为三类：在省、自治区、直辖市范围内经营；跨省、自治区、直辖市经营；经营国际快递业务。</w:t>
      </w:r>
    </w:p>
    <w:p>
      <w:pPr>
        <w:keepNext w:val="0"/>
        <w:keepLines w:val="0"/>
        <w:widowControl/>
        <w:suppressLineNumbers w:val="0"/>
        <w:ind w:firstLine="560" w:firstLineChars="200"/>
        <w:jc w:val="left"/>
        <w:rPr>
          <w:rFonts w:hint="eastAsia" w:ascii="仿宋_GB2312" w:hAnsi="宋体" w:eastAsia="仿宋_GB2312" w:cs="宋体"/>
          <w:kern w:val="0"/>
          <w:sz w:val="28"/>
          <w:szCs w:val="32"/>
          <w:lang w:val="en-US" w:eastAsia="zh-CN" w:bidi="ar-SA"/>
        </w:rPr>
      </w:pPr>
      <w:r>
        <w:rPr>
          <w:rFonts w:hint="eastAsia" w:ascii="仿宋_GB2312" w:hAnsi="宋体" w:eastAsia="仿宋_GB2312" w:cs="宋体"/>
          <w:kern w:val="0"/>
          <w:sz w:val="28"/>
          <w:szCs w:val="32"/>
          <w:lang w:val="en-US" w:eastAsia="zh-CN" w:bidi="ar-SA"/>
        </w:rPr>
        <w:t>《中华人民共和国邮政法》第五十三条 申请快递业务经营许可，在省、自治区、直辖市范围内经营的，应当向所在地的省、自治区、直辖市邮政管理机构提出申请，跨省、自治区、直辖市经营或者经营国际快递业务的，应当向国务院邮政管理部门提出申请;申请时应当提交申请书和有关申请材料。</w:t>
      </w:r>
    </w:p>
    <w:p>
      <w:pPr>
        <w:keepNext w:val="0"/>
        <w:keepLines w:val="0"/>
        <w:widowControl/>
        <w:suppressLineNumbers w:val="0"/>
        <w:ind w:firstLine="562" w:firstLineChars="200"/>
        <w:jc w:val="left"/>
        <w:rPr>
          <w:rFonts w:hint="eastAsia" w:ascii="仿宋_GB2312" w:hAnsi="宋体" w:eastAsia="仿宋_GB2312" w:cs="宋体"/>
          <w:kern w:val="0"/>
          <w:sz w:val="28"/>
          <w:szCs w:val="32"/>
          <w:lang w:val="en-US" w:eastAsia="zh-CN" w:bidi="ar-SA"/>
        </w:rPr>
      </w:pPr>
      <w:r>
        <w:rPr>
          <w:rFonts w:hint="eastAsia" w:ascii="仿宋_GB2312" w:hAnsi="宋体" w:eastAsia="仿宋_GB2312" w:cs="宋体"/>
          <w:b/>
          <w:bCs/>
          <w:kern w:val="0"/>
          <w:sz w:val="28"/>
          <w:szCs w:val="32"/>
          <w:lang w:val="en-US" w:eastAsia="zh-CN" w:bidi="ar-SA"/>
        </w:rPr>
        <w:t xml:space="preserve">1.2.2 </w:t>
      </w:r>
      <w:r>
        <w:rPr>
          <w:rFonts w:hint="eastAsia" w:ascii="仿宋_GB2312" w:hAnsi="宋体" w:eastAsia="仿宋_GB2312" w:cs="宋体"/>
          <w:kern w:val="0"/>
          <w:sz w:val="28"/>
          <w:szCs w:val="32"/>
          <w:lang w:val="en-US" w:eastAsia="zh-CN" w:bidi="ar-SA"/>
        </w:rPr>
        <w:t>定义解释：在省、自治区、直辖市范围内经营的，是指企业网络（由从事快递经营活动的分公司、子公司、处理中心以及运输投递线路等组成，下同）覆盖范围在省、自治区、直辖市内。跨省、自治区、直辖市经营的，是指企业网络覆盖范围跨两个以上省、自治区、直辖市。</w:t>
      </w:r>
    </w:p>
    <w:p>
      <w:pPr>
        <w:keepNext w:val="0"/>
        <w:keepLines w:val="0"/>
        <w:widowControl/>
        <w:suppressLineNumbers w:val="0"/>
        <w:ind w:firstLine="562" w:firstLineChars="200"/>
        <w:jc w:val="left"/>
        <w:rPr>
          <w:rFonts w:hint="default" w:ascii="仿宋_GB2312" w:hAnsi="宋体" w:eastAsia="仿宋_GB2312" w:cs="宋体"/>
          <w:kern w:val="0"/>
          <w:sz w:val="28"/>
          <w:szCs w:val="32"/>
          <w:lang w:val="en-US" w:eastAsia="zh-CN" w:bidi="ar-SA"/>
        </w:rPr>
      </w:pPr>
      <w:r>
        <w:rPr>
          <w:rFonts w:hint="eastAsia" w:ascii="仿宋_GB2312" w:hAnsi="宋体" w:eastAsia="仿宋_GB2312" w:cs="宋体"/>
          <w:b/>
          <w:bCs/>
          <w:kern w:val="0"/>
          <w:sz w:val="28"/>
          <w:szCs w:val="32"/>
          <w:lang w:val="en-US" w:eastAsia="zh-CN" w:bidi="ar-SA"/>
        </w:rPr>
        <w:t xml:space="preserve">1.2.3 </w:t>
      </w:r>
      <w:r>
        <w:rPr>
          <w:rFonts w:hint="eastAsia" w:ascii="仿宋_GB2312" w:hAnsi="宋体" w:eastAsia="仿宋_GB2312" w:cs="宋体"/>
          <w:kern w:val="0"/>
          <w:sz w:val="28"/>
          <w:szCs w:val="32"/>
          <w:lang w:val="en-US" w:eastAsia="zh-CN" w:bidi="ar-SA"/>
        </w:rPr>
        <w:t>申请在西藏自治区范围内经营的，应当向西藏自治区邮政管理局提出申请。可登录西藏自治区邮政管理局网站，了解申请事项、申报流程等，也可在工作日上班时间电话咨询0891-6871176。申请人在注册登录“快递业务经营许可管理信息系统”前，请认真阅读系统首页的“使用说明”，了解申请事项、填写方法及相关要求。快递业务经营许可办理进度和决定结果可通过“快递业务经营许可管理信息系统”的“申请进度查询”栏进行查询。</w:t>
      </w:r>
    </w:p>
    <w:p>
      <w:pPr>
        <w:keepNext w:val="0"/>
        <w:keepLines w:val="0"/>
        <w:widowControl/>
        <w:suppressLineNumbers w:val="0"/>
        <w:ind w:firstLine="562" w:firstLineChars="200"/>
        <w:jc w:val="left"/>
        <w:rPr>
          <w:rFonts w:hint="default" w:ascii="仿宋_GB2312" w:eastAsia="仿宋_GB2312"/>
          <w:sz w:val="28"/>
          <w:szCs w:val="32"/>
          <w:lang w:val="en-US" w:eastAsia="zh-CN"/>
        </w:rPr>
      </w:pPr>
      <w:r>
        <w:rPr>
          <w:rFonts w:hint="eastAsia" w:ascii="仿宋_GB2312" w:hAnsi="宋体" w:eastAsia="仿宋_GB2312" w:cs="宋体"/>
          <w:b/>
          <w:bCs/>
          <w:kern w:val="0"/>
          <w:sz w:val="28"/>
          <w:szCs w:val="32"/>
          <w:lang w:val="en-US" w:eastAsia="zh-CN" w:bidi="ar-SA"/>
        </w:rPr>
        <w:t xml:space="preserve">1.2.4 </w:t>
      </w:r>
      <w:r>
        <w:rPr>
          <w:rFonts w:hint="eastAsia" w:ascii="仿宋_GB2312" w:hAnsi="宋体" w:eastAsia="仿宋_GB2312" w:cs="宋体"/>
          <w:kern w:val="0"/>
          <w:sz w:val="28"/>
          <w:szCs w:val="32"/>
          <w:lang w:val="en-US" w:eastAsia="zh-CN" w:bidi="ar-SA"/>
        </w:rPr>
        <w:t>申请跨省、自治区、直辖市经营或者经营国际快递业务的，应当向国家邮政局提出申请。可登陆国家邮政局网站，了解申请事项、申报流程等。</w:t>
      </w:r>
    </w:p>
    <w:p>
      <w:pPr>
        <w:keepNext w:val="0"/>
        <w:keepLines w:val="0"/>
        <w:pageBreakBefore w:val="0"/>
        <w:numPr>
          <w:ilvl w:val="0"/>
          <w:numId w:val="0"/>
        </w:numPr>
        <w:kinsoku/>
        <w:wordWrap/>
        <w:overflowPunct/>
        <w:topLinePunct w:val="0"/>
        <w:autoSpaceDE/>
        <w:autoSpaceDN/>
        <w:bidi w:val="0"/>
        <w:adjustRightInd/>
        <w:snapToGrid/>
        <w:spacing w:line="568" w:lineRule="exact"/>
        <w:ind w:leftChars="0"/>
        <w:textAlignment w:val="auto"/>
        <w:rPr>
          <w:rFonts w:hint="eastAsia" w:ascii="楷体_GB2312" w:eastAsia="楷体_GB2312"/>
          <w:b/>
          <w:sz w:val="32"/>
          <w:szCs w:val="32"/>
        </w:rPr>
      </w:pPr>
      <w:r>
        <w:rPr>
          <w:rFonts w:hint="eastAsia" w:ascii="楷体_GB2312" w:eastAsia="楷体_GB2312"/>
          <w:b/>
          <w:sz w:val="32"/>
          <w:szCs w:val="32"/>
          <w:lang w:val="en-US" w:eastAsia="zh-CN"/>
        </w:rPr>
        <w:t xml:space="preserve">1.3 </w:t>
      </w:r>
      <w:r>
        <w:rPr>
          <w:rFonts w:hint="eastAsia" w:ascii="楷体_GB2312" w:eastAsia="楷体_GB2312"/>
          <w:b/>
          <w:sz w:val="32"/>
          <w:szCs w:val="32"/>
        </w:rPr>
        <w:t>快递业务经营许可申请条件依据</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480"/>
        <w:textAlignment w:val="auto"/>
        <w:rPr>
          <w:rFonts w:hint="eastAsia" w:ascii="仿宋_GB2312" w:eastAsia="仿宋_GB2312"/>
          <w:b/>
          <w:sz w:val="28"/>
          <w:szCs w:val="32"/>
        </w:rPr>
      </w:pPr>
      <w:r>
        <w:rPr>
          <w:rFonts w:hint="eastAsia" w:ascii="仿宋_GB2312" w:eastAsia="仿宋_GB2312"/>
          <w:b/>
          <w:sz w:val="28"/>
          <w:szCs w:val="32"/>
        </w:rPr>
        <w:t>1.</w:t>
      </w:r>
      <w:r>
        <w:rPr>
          <w:rFonts w:hint="eastAsia" w:ascii="仿宋_GB2312" w:eastAsia="仿宋_GB2312"/>
          <w:b/>
          <w:sz w:val="28"/>
          <w:szCs w:val="32"/>
          <w:lang w:val="en-US" w:eastAsia="zh-CN"/>
        </w:rPr>
        <w:t>3</w:t>
      </w:r>
      <w:r>
        <w:rPr>
          <w:rFonts w:hint="eastAsia" w:ascii="仿宋_GB2312" w:eastAsia="仿宋_GB2312"/>
          <w:b/>
          <w:sz w:val="28"/>
          <w:szCs w:val="32"/>
        </w:rPr>
        <w:t>.1 总体要求</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480"/>
        <w:textAlignment w:val="auto"/>
        <w:rPr>
          <w:rFonts w:ascii="仿宋_GB2312" w:eastAsia="仿宋_GB2312"/>
          <w:sz w:val="28"/>
          <w:szCs w:val="32"/>
        </w:rPr>
      </w:pPr>
      <w:r>
        <w:rPr>
          <w:rFonts w:hint="eastAsia" w:ascii="仿宋_GB2312" w:eastAsia="仿宋_GB2312"/>
          <w:sz w:val="28"/>
          <w:szCs w:val="32"/>
        </w:rPr>
        <w:t>《中华人民共和国邮政法》</w:t>
      </w:r>
      <w:r>
        <w:rPr>
          <w:rFonts w:ascii="仿宋_GB2312" w:eastAsia="仿宋_GB2312"/>
          <w:sz w:val="28"/>
          <w:szCs w:val="32"/>
        </w:rPr>
        <w:t>第五十二条 申请快递业务经营许可，应当具备下列条件:</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482"/>
        <w:textAlignment w:val="auto"/>
        <w:rPr>
          <w:rFonts w:ascii="仿宋_GB2312" w:eastAsia="仿宋_GB2312"/>
          <w:sz w:val="28"/>
          <w:szCs w:val="32"/>
        </w:rPr>
      </w:pPr>
      <w:r>
        <w:rPr>
          <w:rFonts w:ascii="仿宋_GB2312" w:eastAsia="仿宋_GB2312"/>
          <w:sz w:val="28"/>
          <w:szCs w:val="32"/>
        </w:rPr>
        <w:t>(一)符合企业法人条件;</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482"/>
        <w:textAlignment w:val="auto"/>
        <w:rPr>
          <w:rFonts w:ascii="仿宋_GB2312" w:eastAsia="仿宋_GB2312"/>
          <w:sz w:val="28"/>
          <w:szCs w:val="32"/>
        </w:rPr>
      </w:pPr>
      <w:r>
        <w:rPr>
          <w:rFonts w:ascii="仿宋_GB2312" w:eastAsia="仿宋_GB2312"/>
          <w:sz w:val="28"/>
          <w:szCs w:val="32"/>
        </w:rPr>
        <w:t>(二)在省、自治区、直辖市范围内经营的，注册资本</w:t>
      </w:r>
      <w:r>
        <w:rPr>
          <w:rFonts w:ascii="仿宋_GB2312" w:eastAsia="仿宋_GB2312"/>
          <w:b/>
          <w:sz w:val="28"/>
          <w:szCs w:val="32"/>
        </w:rPr>
        <w:t>不低于人民币五十万元</w:t>
      </w:r>
      <w:r>
        <w:rPr>
          <w:rFonts w:ascii="仿宋_GB2312" w:eastAsia="仿宋_GB2312"/>
          <w:sz w:val="28"/>
          <w:szCs w:val="32"/>
        </w:rPr>
        <w:t>，跨省、自治区、直辖市经营的，注册资本</w:t>
      </w:r>
      <w:r>
        <w:rPr>
          <w:rFonts w:ascii="仿宋_GB2312" w:eastAsia="仿宋_GB2312"/>
          <w:b/>
          <w:sz w:val="28"/>
          <w:szCs w:val="32"/>
        </w:rPr>
        <w:t>不低于人民币一百万元</w:t>
      </w:r>
      <w:r>
        <w:rPr>
          <w:rFonts w:ascii="仿宋_GB2312" w:eastAsia="仿宋_GB2312"/>
          <w:sz w:val="28"/>
          <w:szCs w:val="32"/>
        </w:rPr>
        <w:t>，经营国际快递业务的，注册资本</w:t>
      </w:r>
      <w:r>
        <w:rPr>
          <w:rFonts w:ascii="仿宋_GB2312" w:eastAsia="仿宋_GB2312"/>
          <w:b/>
          <w:sz w:val="28"/>
          <w:szCs w:val="32"/>
        </w:rPr>
        <w:t>不低于人民币二百万元</w:t>
      </w:r>
      <w:r>
        <w:rPr>
          <w:rFonts w:ascii="仿宋_GB2312" w:eastAsia="仿宋_GB2312"/>
          <w:sz w:val="28"/>
          <w:szCs w:val="32"/>
        </w:rPr>
        <w:t>;</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482"/>
        <w:textAlignment w:val="auto"/>
        <w:rPr>
          <w:rFonts w:ascii="仿宋_GB2312" w:eastAsia="仿宋_GB2312"/>
          <w:sz w:val="28"/>
          <w:szCs w:val="32"/>
        </w:rPr>
      </w:pPr>
      <w:r>
        <w:rPr>
          <w:rFonts w:ascii="仿宋_GB2312" w:eastAsia="仿宋_GB2312"/>
          <w:sz w:val="28"/>
          <w:szCs w:val="32"/>
        </w:rPr>
        <w:t>(三)有与申请经营的</w:t>
      </w:r>
      <w:r>
        <w:rPr>
          <w:rFonts w:ascii="仿宋_GB2312" w:eastAsia="仿宋_GB2312"/>
          <w:b/>
          <w:sz w:val="28"/>
          <w:szCs w:val="32"/>
        </w:rPr>
        <w:t>地域范围相适应</w:t>
      </w:r>
      <w:r>
        <w:rPr>
          <w:rFonts w:ascii="仿宋_GB2312" w:eastAsia="仿宋_GB2312"/>
          <w:sz w:val="28"/>
          <w:szCs w:val="32"/>
        </w:rPr>
        <w:t>的服务能力;</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482"/>
        <w:textAlignment w:val="auto"/>
        <w:rPr>
          <w:rFonts w:ascii="仿宋_GB2312" w:eastAsia="仿宋_GB2312"/>
          <w:sz w:val="28"/>
          <w:szCs w:val="32"/>
        </w:rPr>
      </w:pPr>
      <w:r>
        <w:rPr>
          <w:rFonts w:ascii="仿宋_GB2312" w:eastAsia="仿宋_GB2312"/>
          <w:sz w:val="28"/>
          <w:szCs w:val="32"/>
        </w:rPr>
        <w:t>(四)有严格的</w:t>
      </w:r>
      <w:r>
        <w:rPr>
          <w:rFonts w:ascii="仿宋_GB2312" w:eastAsia="仿宋_GB2312"/>
          <w:b/>
          <w:bCs/>
          <w:sz w:val="28"/>
          <w:szCs w:val="32"/>
        </w:rPr>
        <w:t>服务质量管理制度</w:t>
      </w:r>
      <w:r>
        <w:rPr>
          <w:rFonts w:ascii="仿宋_GB2312" w:eastAsia="仿宋_GB2312"/>
          <w:sz w:val="28"/>
          <w:szCs w:val="32"/>
        </w:rPr>
        <w:t>和完备的</w:t>
      </w:r>
      <w:r>
        <w:rPr>
          <w:rFonts w:ascii="仿宋_GB2312" w:eastAsia="仿宋_GB2312"/>
          <w:b/>
          <w:sz w:val="28"/>
          <w:szCs w:val="32"/>
        </w:rPr>
        <w:t>业务操作规范</w:t>
      </w:r>
      <w:r>
        <w:rPr>
          <w:rFonts w:ascii="仿宋_GB2312" w:eastAsia="仿宋_GB2312"/>
          <w:sz w:val="28"/>
          <w:szCs w:val="32"/>
        </w:rPr>
        <w:t>;</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482"/>
        <w:textAlignment w:val="auto"/>
        <w:rPr>
          <w:rFonts w:ascii="仿宋_GB2312" w:eastAsia="仿宋_GB2312"/>
          <w:sz w:val="28"/>
          <w:szCs w:val="32"/>
        </w:rPr>
      </w:pPr>
      <w:r>
        <w:rPr>
          <w:rFonts w:ascii="仿宋_GB2312" w:eastAsia="仿宋_GB2312"/>
          <w:sz w:val="28"/>
          <w:szCs w:val="32"/>
        </w:rPr>
        <w:t>(五)有健全的</w:t>
      </w:r>
      <w:r>
        <w:rPr>
          <w:rFonts w:ascii="仿宋_GB2312" w:eastAsia="仿宋_GB2312"/>
          <w:b/>
          <w:sz w:val="28"/>
          <w:szCs w:val="32"/>
        </w:rPr>
        <w:t>安全保障制度和措施</w:t>
      </w:r>
      <w:r>
        <w:rPr>
          <w:rFonts w:ascii="仿宋_GB2312" w:eastAsia="仿宋_GB2312"/>
          <w:sz w:val="28"/>
          <w:szCs w:val="32"/>
        </w:rPr>
        <w:t>;</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482"/>
        <w:textAlignment w:val="auto"/>
        <w:rPr>
          <w:rFonts w:ascii="仿宋_GB2312" w:eastAsia="仿宋_GB2312"/>
          <w:sz w:val="28"/>
          <w:szCs w:val="32"/>
        </w:rPr>
      </w:pPr>
      <w:r>
        <w:rPr>
          <w:rFonts w:ascii="仿宋_GB2312" w:eastAsia="仿宋_GB2312"/>
          <w:sz w:val="28"/>
          <w:szCs w:val="32"/>
        </w:rPr>
        <w:t>(六)法律、行政法规规定的其他条件。</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eastAsia="仿宋_GB2312"/>
          <w:b/>
          <w:sz w:val="28"/>
          <w:szCs w:val="32"/>
        </w:rPr>
      </w:pPr>
      <w:r>
        <w:rPr>
          <w:rFonts w:hint="eastAsia" w:ascii="仿宋_GB2312" w:eastAsia="仿宋_GB2312"/>
          <w:sz w:val="28"/>
          <w:szCs w:val="32"/>
        </w:rPr>
        <w:t xml:space="preserve"> </w:t>
      </w:r>
      <w:r>
        <w:rPr>
          <w:rFonts w:hint="eastAsia" w:ascii="仿宋_GB2312" w:eastAsia="仿宋_GB2312"/>
          <w:b/>
          <w:sz w:val="28"/>
          <w:szCs w:val="32"/>
        </w:rPr>
        <w:t xml:space="preserve">   1.</w:t>
      </w:r>
      <w:r>
        <w:rPr>
          <w:rFonts w:hint="eastAsia" w:ascii="仿宋_GB2312" w:eastAsia="仿宋_GB2312"/>
          <w:b/>
          <w:sz w:val="28"/>
          <w:szCs w:val="32"/>
          <w:lang w:val="en-US" w:eastAsia="zh-CN"/>
        </w:rPr>
        <w:t>3</w:t>
      </w:r>
      <w:r>
        <w:rPr>
          <w:rFonts w:hint="eastAsia" w:ascii="仿宋_GB2312" w:eastAsia="仿宋_GB2312"/>
          <w:b/>
          <w:sz w:val="28"/>
          <w:szCs w:val="32"/>
        </w:rPr>
        <w:t>.2  国内快递申请条件</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0" w:firstLineChars="200"/>
        <w:textAlignment w:val="auto"/>
        <w:rPr>
          <w:rFonts w:hint="default" w:ascii="仿宋_GB2312" w:eastAsia="仿宋_GB2312"/>
          <w:sz w:val="28"/>
          <w:szCs w:val="32"/>
          <w:lang w:val="en-US" w:eastAsia="zh-CN"/>
        </w:rPr>
      </w:pPr>
      <w:r>
        <w:rPr>
          <w:rFonts w:hint="eastAsia" w:ascii="仿宋_GB2312" w:eastAsia="仿宋_GB2312"/>
          <w:sz w:val="28"/>
          <w:szCs w:val="32"/>
        </w:rPr>
        <w:t>《快递业务经营许可管理办法》</w:t>
      </w:r>
      <w:r>
        <w:rPr>
          <w:rFonts w:hint="eastAsia" w:ascii="仿宋_GB2312" w:eastAsia="仿宋_GB2312"/>
          <w:sz w:val="28"/>
          <w:szCs w:val="32"/>
          <w:lang w:eastAsia="zh-CN"/>
        </w:rPr>
        <w:t>第</w:t>
      </w:r>
      <w:r>
        <w:rPr>
          <w:rFonts w:hint="eastAsia" w:ascii="仿宋_GB2312" w:eastAsia="仿宋_GB2312"/>
          <w:sz w:val="28"/>
          <w:szCs w:val="32"/>
          <w:lang w:val="en-US" w:eastAsia="zh-CN"/>
        </w:rPr>
        <w:t>7、8、9条：</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0" w:firstLineChars="200"/>
        <w:textAlignment w:val="auto"/>
        <w:rPr>
          <w:rFonts w:hint="eastAsia" w:ascii="仿宋_GB2312" w:eastAsia="仿宋_GB2312"/>
          <w:sz w:val="28"/>
          <w:szCs w:val="32"/>
        </w:rPr>
      </w:pPr>
      <w:r>
        <w:rPr>
          <w:rFonts w:hint="eastAsia" w:ascii="仿宋_GB2312" w:eastAsia="仿宋_GB2312"/>
          <w:sz w:val="28"/>
          <w:szCs w:val="32"/>
        </w:rPr>
        <w:t>第七条  申请快递业务经营许可，应当具备下列服务能力：</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eastAsia="仿宋_GB2312"/>
          <w:sz w:val="28"/>
          <w:szCs w:val="32"/>
        </w:rPr>
      </w:pPr>
      <w:r>
        <w:rPr>
          <w:rFonts w:hint="eastAsia" w:ascii="仿宋_GB2312" w:eastAsia="仿宋_GB2312"/>
          <w:sz w:val="28"/>
          <w:szCs w:val="32"/>
        </w:rPr>
        <w:t>　　（一）与申请经营的地域范围、业务范围相适应的服务网络和信件、包裹、印刷品、其他寄递物品（以下统称快件）的运递能力；</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eastAsia="仿宋_GB2312"/>
          <w:sz w:val="28"/>
          <w:szCs w:val="32"/>
        </w:rPr>
      </w:pPr>
      <w:r>
        <w:rPr>
          <w:rFonts w:hint="eastAsia" w:ascii="仿宋_GB2312" w:eastAsia="仿宋_GB2312"/>
          <w:sz w:val="28"/>
          <w:szCs w:val="32"/>
        </w:rPr>
        <w:t>　　（二）能够提供寄递快件的业务咨询、电话查询和互联网信息查询服务；</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eastAsia="仿宋_GB2312"/>
          <w:sz w:val="28"/>
          <w:szCs w:val="32"/>
        </w:rPr>
      </w:pPr>
      <w:r>
        <w:rPr>
          <w:rFonts w:hint="eastAsia" w:ascii="仿宋_GB2312" w:eastAsia="仿宋_GB2312"/>
          <w:sz w:val="28"/>
          <w:szCs w:val="32"/>
        </w:rPr>
        <w:t>　　（三）收寄、投递快件的，有与申请经营的地域范围、业务范围相适应的场地或者设施；</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eastAsia="仿宋_GB2312"/>
          <w:sz w:val="28"/>
          <w:szCs w:val="32"/>
        </w:rPr>
      </w:pPr>
      <w:r>
        <w:rPr>
          <w:rFonts w:hint="eastAsia" w:ascii="仿宋_GB2312" w:eastAsia="仿宋_GB2312"/>
          <w:sz w:val="28"/>
          <w:szCs w:val="32"/>
        </w:rPr>
        <w:t>　　（四）通过互联网等信息网络经营快递业务的，有与申请经营的地域范围、业务范围相适应的信息处理能力，能够保存快递服务信息不少于3年；</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eastAsia="仿宋_GB2312"/>
          <w:sz w:val="28"/>
          <w:szCs w:val="32"/>
        </w:rPr>
      </w:pPr>
      <w:r>
        <w:rPr>
          <w:rFonts w:hint="eastAsia" w:ascii="仿宋_GB2312" w:eastAsia="仿宋_GB2312"/>
          <w:sz w:val="28"/>
          <w:szCs w:val="32"/>
        </w:rPr>
        <w:t>　　（五）对快件进行分拣、封发、储存、交换、转运等处理的，有封闭的、面积适宜的处理场地，配置相应的设备，且符合邮政管理部门和国家安全机关依法履行职责的要求。</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eastAsia="仿宋_GB2312"/>
          <w:sz w:val="28"/>
          <w:szCs w:val="32"/>
        </w:rPr>
      </w:pPr>
      <w:r>
        <w:rPr>
          <w:rFonts w:hint="eastAsia" w:ascii="仿宋_GB2312" w:eastAsia="仿宋_GB2312"/>
          <w:sz w:val="28"/>
          <w:szCs w:val="32"/>
        </w:rPr>
        <w:t>　　在省、自治区、直辖市范围内专门从事快件收寄、投递服务的，应当具备前款第一项至第四项的服务能力；还应当与所合作的经营快递业务的企业签订书面协议或者意向书。</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eastAsia="仿宋_GB2312"/>
          <w:sz w:val="28"/>
          <w:szCs w:val="32"/>
        </w:rPr>
      </w:pPr>
      <w:r>
        <w:rPr>
          <w:rFonts w:hint="eastAsia" w:ascii="仿宋_GB2312" w:eastAsia="仿宋_GB2312"/>
          <w:sz w:val="28"/>
          <w:szCs w:val="32"/>
        </w:rPr>
        <w:t>　　第八条 申请快递业务经营许可，应当具备下列服务质量管理制度和业务操作规范：</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eastAsia="仿宋_GB2312"/>
          <w:sz w:val="28"/>
          <w:szCs w:val="32"/>
        </w:rPr>
      </w:pPr>
      <w:r>
        <w:rPr>
          <w:rFonts w:hint="eastAsia" w:ascii="仿宋_GB2312" w:eastAsia="仿宋_GB2312"/>
          <w:sz w:val="28"/>
          <w:szCs w:val="32"/>
        </w:rPr>
        <w:t>　　（一）服务种类、服务时限、服务价格等服务承诺公示管理制度；</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eastAsia="仿宋_GB2312"/>
          <w:sz w:val="28"/>
          <w:szCs w:val="32"/>
        </w:rPr>
      </w:pPr>
      <w:r>
        <w:rPr>
          <w:rFonts w:hint="eastAsia" w:ascii="仿宋_GB2312" w:eastAsia="仿宋_GB2312"/>
          <w:sz w:val="28"/>
          <w:szCs w:val="32"/>
        </w:rPr>
        <w:t>　　（二）投诉受理办法、赔偿办法等管理制度；</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eastAsia="仿宋_GB2312"/>
          <w:sz w:val="28"/>
          <w:szCs w:val="32"/>
        </w:rPr>
      </w:pPr>
      <w:r>
        <w:rPr>
          <w:rFonts w:hint="eastAsia" w:ascii="仿宋_GB2312" w:eastAsia="仿宋_GB2312"/>
          <w:sz w:val="28"/>
          <w:szCs w:val="32"/>
        </w:rPr>
        <w:t>　　（三）业务查询、收寄、分拣、投递等操作规范。</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eastAsia="仿宋_GB2312"/>
          <w:sz w:val="28"/>
          <w:szCs w:val="32"/>
        </w:rPr>
      </w:pPr>
      <w:r>
        <w:rPr>
          <w:rFonts w:hint="eastAsia" w:ascii="仿宋_GB2312" w:eastAsia="仿宋_GB2312"/>
          <w:sz w:val="28"/>
          <w:szCs w:val="32"/>
        </w:rPr>
        <w:t>　　第九条 申请快递业务经营许可，根据其申请经营的业务范围，应当具备下列安全保障制度和措施：</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eastAsia="仿宋_GB2312"/>
          <w:sz w:val="28"/>
          <w:szCs w:val="32"/>
        </w:rPr>
      </w:pPr>
      <w:r>
        <w:rPr>
          <w:rFonts w:hint="eastAsia" w:ascii="仿宋_GB2312" w:eastAsia="仿宋_GB2312"/>
          <w:sz w:val="28"/>
          <w:szCs w:val="32"/>
        </w:rPr>
        <w:t>　　（一）从业人员安全、用户信息安全等保障制度；</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eastAsia="仿宋_GB2312"/>
          <w:sz w:val="28"/>
          <w:szCs w:val="32"/>
        </w:rPr>
      </w:pPr>
      <w:r>
        <w:rPr>
          <w:rFonts w:hint="eastAsia" w:ascii="仿宋_GB2312" w:eastAsia="仿宋_GB2312"/>
          <w:sz w:val="28"/>
          <w:szCs w:val="32"/>
        </w:rPr>
        <w:t>　　（二）突发事件应急预案；</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eastAsia="仿宋_GB2312"/>
          <w:sz w:val="28"/>
          <w:szCs w:val="32"/>
        </w:rPr>
      </w:pPr>
      <w:r>
        <w:rPr>
          <w:rFonts w:hint="eastAsia" w:ascii="仿宋_GB2312" w:eastAsia="仿宋_GB2312"/>
          <w:sz w:val="28"/>
          <w:szCs w:val="32"/>
        </w:rPr>
        <w:t>　　（三）收寄验视、实名收寄等制度；</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eastAsia="仿宋_GB2312"/>
          <w:sz w:val="28"/>
          <w:szCs w:val="32"/>
        </w:rPr>
      </w:pPr>
      <w:r>
        <w:rPr>
          <w:rFonts w:hint="eastAsia" w:ascii="仿宋_GB2312" w:eastAsia="仿宋_GB2312"/>
          <w:sz w:val="28"/>
          <w:szCs w:val="32"/>
        </w:rPr>
        <w:t>　　（四）快件安全检查制度；</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eastAsia="仿宋_GB2312"/>
          <w:sz w:val="28"/>
          <w:szCs w:val="32"/>
        </w:rPr>
      </w:pPr>
      <w:r>
        <w:rPr>
          <w:rFonts w:hint="eastAsia" w:ascii="仿宋_GB2312" w:eastAsia="仿宋_GB2312"/>
          <w:sz w:val="28"/>
          <w:szCs w:val="32"/>
        </w:rPr>
        <w:t>　　（五）配备符合国家规定的监控、安检等设备设施；</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eastAsia="仿宋_GB2312"/>
          <w:sz w:val="28"/>
          <w:szCs w:val="32"/>
        </w:rPr>
      </w:pPr>
      <w:r>
        <w:rPr>
          <w:rFonts w:hint="eastAsia" w:ascii="仿宋_GB2312" w:eastAsia="仿宋_GB2312"/>
          <w:sz w:val="28"/>
          <w:szCs w:val="32"/>
        </w:rPr>
        <w:t>　　（六）配备统一的计算机管理系统，配置符合邮政管理部门规定的数据接口，能够提供快递服务有关数据；</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eastAsia="仿宋_GB2312"/>
          <w:sz w:val="28"/>
          <w:szCs w:val="32"/>
        </w:rPr>
      </w:pPr>
      <w:r>
        <w:rPr>
          <w:rFonts w:hint="eastAsia" w:ascii="仿宋_GB2312" w:eastAsia="仿宋_GB2312"/>
          <w:sz w:val="28"/>
          <w:szCs w:val="32"/>
        </w:rPr>
        <w:t>　　（七）监测、记录计算机管理系统运行状态的技术措施；</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eastAsia="仿宋_GB2312"/>
          <w:sz w:val="28"/>
          <w:szCs w:val="32"/>
        </w:rPr>
      </w:pPr>
      <w:r>
        <w:rPr>
          <w:rFonts w:hint="eastAsia" w:ascii="仿宋_GB2312" w:eastAsia="仿宋_GB2312"/>
          <w:sz w:val="28"/>
          <w:szCs w:val="32"/>
        </w:rPr>
        <w:t>　　（八）快递服务信息数据备份和加密措施。</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2" w:firstLineChars="200"/>
        <w:textAlignment w:val="auto"/>
        <w:rPr>
          <w:rFonts w:hint="eastAsia" w:ascii="仿宋_GB2312" w:eastAsia="仿宋_GB2312"/>
          <w:b/>
          <w:sz w:val="28"/>
          <w:szCs w:val="32"/>
        </w:rPr>
      </w:pPr>
      <w:r>
        <w:rPr>
          <w:rFonts w:hint="eastAsia" w:ascii="仿宋_GB2312" w:eastAsia="仿宋_GB2312"/>
          <w:b/>
          <w:sz w:val="28"/>
          <w:szCs w:val="32"/>
        </w:rPr>
        <w:t>1.</w:t>
      </w:r>
      <w:r>
        <w:rPr>
          <w:rFonts w:hint="eastAsia" w:ascii="仿宋_GB2312" w:eastAsia="仿宋_GB2312"/>
          <w:b/>
          <w:sz w:val="28"/>
          <w:szCs w:val="32"/>
          <w:lang w:val="en-US" w:eastAsia="zh-CN"/>
        </w:rPr>
        <w:t>3</w:t>
      </w:r>
      <w:r>
        <w:rPr>
          <w:rFonts w:hint="eastAsia" w:ascii="仿宋_GB2312" w:eastAsia="仿宋_GB2312"/>
          <w:b/>
          <w:sz w:val="28"/>
          <w:szCs w:val="32"/>
        </w:rPr>
        <w:t>.3安全审查</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280" w:firstLineChars="100"/>
        <w:textAlignment w:val="auto"/>
        <w:rPr>
          <w:rFonts w:hint="eastAsia" w:ascii="仿宋_GB2312" w:eastAsia="仿宋_GB2312"/>
          <w:sz w:val="28"/>
          <w:szCs w:val="32"/>
        </w:rPr>
      </w:pPr>
      <w:r>
        <w:rPr>
          <w:rFonts w:hint="eastAsia" w:ascii="仿宋_GB2312" w:eastAsia="仿宋_GB2312"/>
          <w:sz w:val="28"/>
          <w:szCs w:val="32"/>
        </w:rPr>
        <w:t>《快递业务经营许可管理办法》第十三条第二款  邮政管理部门审查快递业务经营许可申请，应当考虑国家安全等因素，并征求有关部门的意见。</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2" w:firstLineChars="200"/>
        <w:textAlignment w:val="auto"/>
        <w:rPr>
          <w:rFonts w:hint="eastAsia" w:ascii="仿宋_GB2312" w:eastAsia="仿宋_GB2312"/>
          <w:b/>
          <w:sz w:val="28"/>
          <w:szCs w:val="32"/>
        </w:rPr>
      </w:pPr>
      <w:r>
        <w:rPr>
          <w:rFonts w:hint="eastAsia" w:ascii="仿宋_GB2312" w:eastAsia="仿宋_GB2312"/>
          <w:b/>
          <w:sz w:val="28"/>
          <w:szCs w:val="32"/>
        </w:rPr>
        <w:t>1.</w:t>
      </w:r>
      <w:r>
        <w:rPr>
          <w:rFonts w:hint="eastAsia" w:ascii="仿宋_GB2312" w:eastAsia="仿宋_GB2312"/>
          <w:b/>
          <w:sz w:val="28"/>
          <w:szCs w:val="32"/>
          <w:lang w:val="en-US" w:eastAsia="zh-CN"/>
        </w:rPr>
        <w:t>3</w:t>
      </w:r>
      <w:r>
        <w:rPr>
          <w:rFonts w:hint="eastAsia" w:ascii="仿宋_GB2312" w:eastAsia="仿宋_GB2312"/>
          <w:b/>
          <w:sz w:val="28"/>
          <w:szCs w:val="32"/>
        </w:rPr>
        <w:t>.</w:t>
      </w:r>
      <w:r>
        <w:rPr>
          <w:rFonts w:hint="eastAsia" w:ascii="仿宋_GB2312" w:eastAsia="仿宋_GB2312"/>
          <w:b/>
          <w:sz w:val="28"/>
          <w:szCs w:val="32"/>
          <w:lang w:val="en-US" w:eastAsia="zh-CN"/>
        </w:rPr>
        <w:t>4</w:t>
      </w:r>
      <w:r>
        <w:rPr>
          <w:rFonts w:hint="eastAsia" w:ascii="仿宋_GB2312" w:eastAsia="仿宋_GB2312"/>
          <w:b/>
          <w:sz w:val="28"/>
          <w:szCs w:val="32"/>
        </w:rPr>
        <w:t xml:space="preserve">  </w:t>
      </w:r>
      <w:r>
        <w:rPr>
          <w:rFonts w:hint="eastAsia" w:ascii="仿宋_GB2312" w:eastAsia="仿宋_GB2312"/>
          <w:b/>
          <w:sz w:val="28"/>
          <w:szCs w:val="32"/>
          <w:lang w:eastAsia="zh-CN"/>
        </w:rPr>
        <w:t>国际</w:t>
      </w:r>
      <w:r>
        <w:rPr>
          <w:rFonts w:hint="eastAsia" w:ascii="仿宋_GB2312" w:eastAsia="仿宋_GB2312"/>
          <w:b/>
          <w:sz w:val="28"/>
          <w:szCs w:val="32"/>
        </w:rPr>
        <w:t>快递申请条件</w:t>
      </w:r>
    </w:p>
    <w:p>
      <w:pPr>
        <w:keepNext w:val="0"/>
        <w:keepLines w:val="0"/>
        <w:widowControl/>
        <w:suppressLineNumbers w:val="0"/>
        <w:ind w:firstLine="560" w:firstLineChars="200"/>
        <w:jc w:val="left"/>
        <w:rPr>
          <w:rFonts w:hint="eastAsia" w:ascii="仿宋_GB2312" w:eastAsia="仿宋_GB2312"/>
          <w:sz w:val="28"/>
          <w:szCs w:val="32"/>
        </w:rPr>
      </w:pPr>
      <w:r>
        <w:rPr>
          <w:rFonts w:hint="eastAsia" w:ascii="仿宋_GB2312" w:hAnsi="宋体" w:eastAsia="仿宋_GB2312" w:cs="宋体"/>
          <w:kern w:val="0"/>
          <w:sz w:val="28"/>
          <w:szCs w:val="32"/>
          <w:lang w:val="en-US" w:eastAsia="zh-CN" w:bidi="ar-SA"/>
        </w:rPr>
        <w:t>第十条 申请经营国际快递业务的，还应当能够向有关部门提供寄递快件的报关数据，位于机场和进出口岸等属于海关监管的处理场地、设施、设备应当符合海关依法履行职责的要求。</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2" w:firstLineChars="200"/>
        <w:textAlignment w:val="auto"/>
        <w:rPr>
          <w:rFonts w:hint="eastAsia" w:ascii="仿宋_GB2312" w:hAnsi="宋体" w:eastAsia="仿宋_GB2312" w:cs="宋体"/>
          <w:b/>
          <w:sz w:val="28"/>
          <w:szCs w:val="32"/>
        </w:rPr>
      </w:pPr>
      <w:r>
        <w:rPr>
          <w:rFonts w:hint="eastAsia" w:ascii="仿宋_GB2312" w:hAnsi="宋体" w:eastAsia="仿宋_GB2312" w:cs="宋体"/>
          <w:b/>
          <w:sz w:val="28"/>
          <w:szCs w:val="32"/>
        </w:rPr>
        <w:t>1.</w:t>
      </w:r>
      <w:r>
        <w:rPr>
          <w:rFonts w:hint="eastAsia" w:ascii="仿宋_GB2312" w:eastAsia="仿宋_GB2312" w:cs="宋体"/>
          <w:b/>
          <w:sz w:val="28"/>
          <w:szCs w:val="32"/>
          <w:lang w:val="en-US" w:eastAsia="zh-CN"/>
        </w:rPr>
        <w:t>3</w:t>
      </w:r>
      <w:r>
        <w:rPr>
          <w:rFonts w:hint="eastAsia" w:ascii="仿宋_GB2312" w:hAnsi="宋体" w:eastAsia="仿宋_GB2312" w:cs="宋体"/>
          <w:b/>
          <w:sz w:val="28"/>
          <w:szCs w:val="32"/>
        </w:rPr>
        <w:t>.</w:t>
      </w:r>
      <w:r>
        <w:rPr>
          <w:rFonts w:hint="eastAsia" w:ascii="仿宋_GB2312" w:eastAsia="仿宋_GB2312" w:cs="宋体"/>
          <w:b/>
          <w:sz w:val="28"/>
          <w:szCs w:val="32"/>
          <w:lang w:val="en-US" w:eastAsia="zh-CN"/>
        </w:rPr>
        <w:t>5</w:t>
      </w:r>
      <w:r>
        <w:rPr>
          <w:rFonts w:hint="eastAsia" w:ascii="仿宋_GB2312" w:hAnsi="宋体" w:eastAsia="仿宋_GB2312" w:cs="宋体"/>
          <w:b/>
          <w:sz w:val="28"/>
          <w:szCs w:val="32"/>
        </w:rPr>
        <w:t>需要注意的问题</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2" w:firstLineChars="200"/>
        <w:textAlignment w:val="auto"/>
        <w:rPr>
          <w:rFonts w:hint="eastAsia" w:ascii="仿宋_GB2312" w:eastAsia="仿宋_GB2312"/>
          <w:b/>
          <w:bCs/>
          <w:sz w:val="28"/>
          <w:szCs w:val="32"/>
        </w:rPr>
      </w:pPr>
      <w:r>
        <w:rPr>
          <w:rFonts w:hint="eastAsia" w:ascii="仿宋_GB2312" w:eastAsia="仿宋_GB2312"/>
          <w:b/>
          <w:bCs/>
          <w:sz w:val="28"/>
          <w:szCs w:val="32"/>
        </w:rPr>
        <w:t>如果是加盟</w:t>
      </w:r>
      <w:r>
        <w:rPr>
          <w:rFonts w:hint="eastAsia" w:ascii="仿宋_GB2312" w:eastAsia="仿宋_GB2312"/>
          <w:b/>
          <w:bCs/>
          <w:sz w:val="28"/>
          <w:szCs w:val="32"/>
          <w:lang w:eastAsia="zh-CN"/>
        </w:rPr>
        <w:t>制</w:t>
      </w:r>
      <w:r>
        <w:rPr>
          <w:rFonts w:hint="eastAsia" w:ascii="仿宋_GB2312" w:eastAsia="仿宋_GB2312"/>
          <w:b/>
          <w:bCs/>
          <w:sz w:val="28"/>
          <w:szCs w:val="32"/>
        </w:rPr>
        <w:t>企业，应注意：</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0" w:firstLineChars="200"/>
        <w:textAlignment w:val="auto"/>
        <w:rPr>
          <w:rFonts w:hint="eastAsia" w:ascii="仿宋_GB2312" w:eastAsia="仿宋_GB2312"/>
          <w:sz w:val="28"/>
          <w:szCs w:val="32"/>
        </w:rPr>
      </w:pPr>
      <w:r>
        <w:rPr>
          <w:rFonts w:hint="eastAsia" w:ascii="仿宋_GB2312" w:eastAsia="仿宋_GB2312"/>
          <w:sz w:val="28"/>
          <w:szCs w:val="32"/>
        </w:rPr>
        <w:t>1.许可申请时，企业填写全部信息后，需要先提交到被加盟企业进行确认，确认通过后，才能提交到</w:t>
      </w:r>
      <w:r>
        <w:rPr>
          <w:rFonts w:hint="eastAsia" w:ascii="仿宋_GB2312" w:eastAsia="仿宋_GB2312"/>
          <w:sz w:val="28"/>
          <w:szCs w:val="32"/>
          <w:lang w:eastAsia="zh-CN"/>
        </w:rPr>
        <w:t>邮政管理局许可系统</w:t>
      </w:r>
      <w:r>
        <w:rPr>
          <w:rFonts w:hint="eastAsia" w:ascii="仿宋_GB2312" w:eastAsia="仿宋_GB2312"/>
          <w:sz w:val="28"/>
          <w:szCs w:val="32"/>
        </w:rPr>
        <w:t>进行审核；</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0" w:firstLineChars="200"/>
        <w:textAlignment w:val="auto"/>
        <w:rPr>
          <w:rFonts w:hint="eastAsia" w:ascii="仿宋_GB2312" w:eastAsia="仿宋_GB2312"/>
          <w:sz w:val="28"/>
          <w:szCs w:val="32"/>
        </w:rPr>
      </w:pPr>
      <w:r>
        <w:rPr>
          <w:rFonts w:hint="eastAsia" w:ascii="仿宋_GB2312" w:eastAsia="仿宋_GB2312"/>
          <w:sz w:val="28"/>
          <w:szCs w:val="32"/>
        </w:rPr>
        <w:t>2.许可申请时，企业补正材料后，不需要再次提交到被加盟企业进行确认，可以直接提交到</w:t>
      </w:r>
      <w:r>
        <w:rPr>
          <w:rFonts w:hint="eastAsia" w:ascii="仿宋_GB2312" w:eastAsia="仿宋_GB2312"/>
          <w:sz w:val="28"/>
          <w:szCs w:val="32"/>
          <w:lang w:eastAsia="zh-CN"/>
        </w:rPr>
        <w:t>邮政管理局许可系统</w:t>
      </w:r>
      <w:r>
        <w:rPr>
          <w:rFonts w:hint="eastAsia" w:ascii="仿宋_GB2312" w:eastAsia="仿宋_GB2312"/>
          <w:sz w:val="28"/>
          <w:szCs w:val="32"/>
        </w:rPr>
        <w:t>进行审核；</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0" w:firstLineChars="200"/>
        <w:textAlignment w:val="auto"/>
        <w:rPr>
          <w:rFonts w:hint="eastAsia" w:ascii="仿宋_GB2312" w:eastAsia="仿宋_GB2312"/>
          <w:sz w:val="28"/>
          <w:szCs w:val="32"/>
        </w:rPr>
      </w:pPr>
      <w:r>
        <w:rPr>
          <w:rFonts w:hint="eastAsia" w:ascii="仿宋_GB2312" w:eastAsia="仿宋_GB2312"/>
          <w:sz w:val="28"/>
          <w:szCs w:val="32"/>
        </w:rPr>
        <w:t>3.许可申请时，企业自行撤销申请，填写全部信息后，需要再次提交到被加盟企业进行确认，确认通过后，才能提交到</w:t>
      </w:r>
      <w:r>
        <w:rPr>
          <w:rFonts w:hint="eastAsia" w:ascii="仿宋_GB2312" w:eastAsia="仿宋_GB2312"/>
          <w:sz w:val="28"/>
          <w:szCs w:val="32"/>
          <w:lang w:eastAsia="zh-CN"/>
        </w:rPr>
        <w:t>邮政管理局许可系统</w:t>
      </w:r>
      <w:r>
        <w:rPr>
          <w:rFonts w:hint="eastAsia" w:ascii="仿宋_GB2312" w:eastAsia="仿宋_GB2312"/>
          <w:sz w:val="28"/>
          <w:szCs w:val="32"/>
        </w:rPr>
        <w:t>进行审核。</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0" w:firstLineChars="200"/>
        <w:textAlignment w:val="auto"/>
        <w:rPr>
          <w:rFonts w:hint="eastAsia" w:ascii="仿宋_GB2312" w:eastAsia="仿宋_GB2312"/>
          <w:sz w:val="28"/>
          <w:szCs w:val="32"/>
        </w:rPr>
      </w:pPr>
      <w:r>
        <w:rPr>
          <w:rFonts w:hint="eastAsia" w:ascii="仿宋_GB2312" w:eastAsia="仿宋_GB2312"/>
          <w:sz w:val="28"/>
          <w:szCs w:val="32"/>
        </w:rPr>
        <w:t>相关功能解释：</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0" w:firstLineChars="200"/>
        <w:textAlignment w:val="auto"/>
        <w:rPr>
          <w:rFonts w:hint="eastAsia" w:ascii="仿宋_GB2312" w:eastAsia="仿宋_GB2312"/>
          <w:sz w:val="28"/>
          <w:szCs w:val="32"/>
        </w:rPr>
      </w:pPr>
      <w:r>
        <w:rPr>
          <w:rFonts w:hint="eastAsia" w:ascii="仿宋_GB2312" w:eastAsia="仿宋_GB2312"/>
          <w:sz w:val="28"/>
          <w:szCs w:val="32"/>
        </w:rPr>
        <w:t>1.被加盟企业指申请书上填写的被加盟企业名称那里，需要被加盟企业登陆系统进行确认；</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0" w:firstLineChars="200"/>
        <w:textAlignment w:val="auto"/>
        <w:rPr>
          <w:rFonts w:hint="eastAsia" w:ascii="仿宋_GB2312" w:eastAsia="仿宋_GB2312"/>
          <w:sz w:val="28"/>
          <w:szCs w:val="32"/>
        </w:rPr>
      </w:pPr>
      <w:r>
        <w:rPr>
          <w:rFonts w:hint="eastAsia" w:ascii="仿宋_GB2312" w:eastAsia="仿宋_GB2312"/>
          <w:sz w:val="28"/>
          <w:szCs w:val="32"/>
        </w:rPr>
        <w:t>2.需要被加盟企业确认的信息只包含：加盟品牌相关信息、承诺服务区域；</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0" w:firstLineChars="200"/>
        <w:textAlignment w:val="auto"/>
        <w:rPr>
          <w:rFonts w:hint="eastAsia" w:ascii="仿宋_GB2312" w:eastAsia="仿宋_GB2312"/>
          <w:sz w:val="28"/>
          <w:szCs w:val="32"/>
        </w:rPr>
      </w:pPr>
      <w:r>
        <w:rPr>
          <w:rFonts w:hint="eastAsia" w:ascii="仿宋_GB2312" w:eastAsia="仿宋_GB2312"/>
          <w:sz w:val="28"/>
          <w:szCs w:val="32"/>
        </w:rPr>
        <w:t>3.承诺服务区域参考自己的加盟合同；</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0" w:firstLineChars="200"/>
        <w:textAlignment w:val="auto"/>
        <w:rPr>
          <w:rFonts w:hint="eastAsia" w:ascii="仿宋_GB2312" w:eastAsia="仿宋_GB2312"/>
          <w:sz w:val="28"/>
          <w:szCs w:val="32"/>
        </w:rPr>
      </w:pPr>
      <w:r>
        <w:rPr>
          <w:rFonts w:hint="eastAsia" w:ascii="仿宋_GB2312" w:eastAsia="仿宋_GB2312"/>
          <w:sz w:val="28"/>
          <w:szCs w:val="32"/>
        </w:rPr>
        <w:t>4.授权期限指品牌授权使用协议上的品牌授权使用期限；</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0" w:firstLineChars="200"/>
        <w:textAlignment w:val="auto"/>
        <w:rPr>
          <w:rFonts w:hint="eastAsia" w:ascii="仿宋_GB2312" w:eastAsia="仿宋_GB2312"/>
          <w:sz w:val="28"/>
          <w:szCs w:val="32"/>
        </w:rPr>
      </w:pPr>
      <w:r>
        <w:rPr>
          <w:rFonts w:hint="eastAsia" w:ascii="仿宋_GB2312" w:eastAsia="仿宋_GB2312"/>
          <w:sz w:val="28"/>
          <w:szCs w:val="32"/>
        </w:rPr>
        <w:t>5.加盟期限指加盟合同上授权加盟的期限，这个时间要小于等于被加盟企业的许可证的有效期；</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0" w:firstLineChars="200"/>
        <w:textAlignment w:val="auto"/>
        <w:rPr>
          <w:rFonts w:hint="eastAsia" w:ascii="仿宋_GB2312" w:eastAsia="仿宋_GB2312"/>
          <w:sz w:val="28"/>
          <w:szCs w:val="32"/>
        </w:rPr>
      </w:pPr>
      <w:r>
        <w:rPr>
          <w:rFonts w:hint="eastAsia" w:ascii="仿宋_GB2312" w:eastAsia="仿宋_GB2312"/>
          <w:sz w:val="28"/>
          <w:szCs w:val="32"/>
        </w:rPr>
        <w:t>6.提交到被加盟企业确认，系统不会产生提交记录，</w:t>
      </w:r>
      <w:r>
        <w:rPr>
          <w:rFonts w:hint="eastAsia" w:ascii="仿宋_GB2312" w:eastAsia="仿宋_GB2312"/>
          <w:sz w:val="28"/>
          <w:szCs w:val="32"/>
          <w:lang w:eastAsia="zh-CN"/>
        </w:rPr>
        <w:t>邮政管理局许可系统</w:t>
      </w:r>
      <w:r>
        <w:rPr>
          <w:rFonts w:hint="eastAsia" w:ascii="仿宋_GB2312" w:eastAsia="仿宋_GB2312"/>
          <w:sz w:val="28"/>
          <w:szCs w:val="32"/>
        </w:rPr>
        <w:t>端不会有企业提交的记录；</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0" w:firstLineChars="200"/>
        <w:textAlignment w:val="auto"/>
        <w:rPr>
          <w:rFonts w:hint="eastAsia" w:ascii="仿宋_GB2312" w:eastAsia="仿宋_GB2312"/>
          <w:sz w:val="28"/>
          <w:szCs w:val="32"/>
        </w:rPr>
      </w:pPr>
      <w:r>
        <w:rPr>
          <w:rFonts w:hint="eastAsia" w:ascii="仿宋_GB2312" w:eastAsia="仿宋_GB2312"/>
          <w:sz w:val="28"/>
          <w:szCs w:val="32"/>
        </w:rPr>
        <w:t>7.提交到</w:t>
      </w:r>
      <w:r>
        <w:rPr>
          <w:rFonts w:hint="eastAsia" w:ascii="仿宋_GB2312" w:eastAsia="仿宋_GB2312"/>
          <w:sz w:val="28"/>
          <w:szCs w:val="32"/>
          <w:lang w:eastAsia="zh-CN"/>
        </w:rPr>
        <w:t>邮政管理局许可系统</w:t>
      </w:r>
      <w:r>
        <w:rPr>
          <w:rFonts w:hint="eastAsia" w:ascii="仿宋_GB2312" w:eastAsia="仿宋_GB2312"/>
          <w:sz w:val="28"/>
          <w:szCs w:val="32"/>
        </w:rPr>
        <w:t>审核后，系统才会产生提交记录，企业端才会出现申请进度查询。</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2" w:firstLineChars="200"/>
        <w:textAlignment w:val="auto"/>
        <w:rPr>
          <w:rFonts w:hint="eastAsia" w:ascii="仿宋_GB2312" w:eastAsia="仿宋_GB2312"/>
          <w:sz w:val="28"/>
          <w:szCs w:val="32"/>
        </w:rPr>
      </w:pPr>
      <w:r>
        <w:rPr>
          <w:rFonts w:hint="eastAsia" w:ascii="仿宋_GB2312" w:eastAsia="仿宋_GB2312"/>
          <w:b/>
          <w:bCs/>
          <w:sz w:val="28"/>
          <w:szCs w:val="32"/>
        </w:rPr>
        <w:t>许可增项申请、许可延续注意事项同上。出现场地功能缺失问题</w:t>
      </w:r>
      <w:r>
        <w:rPr>
          <w:rFonts w:hint="eastAsia" w:ascii="仿宋_GB2312" w:eastAsia="仿宋_GB2312"/>
          <w:b/>
          <w:bCs/>
          <w:sz w:val="28"/>
          <w:szCs w:val="32"/>
          <w:lang w:eastAsia="zh-CN"/>
        </w:rPr>
        <w:t>的解决方法</w:t>
      </w:r>
      <w:r>
        <w:rPr>
          <w:rFonts w:hint="eastAsia" w:ascii="仿宋_GB2312" w:eastAsia="仿宋_GB2312"/>
          <w:b/>
          <w:bCs/>
          <w:sz w:val="28"/>
          <w:szCs w:val="32"/>
        </w:rPr>
        <w:t>：</w:t>
      </w:r>
      <w:r>
        <w:rPr>
          <w:rFonts w:hint="eastAsia" w:ascii="仿宋_GB2312" w:eastAsia="仿宋_GB2312"/>
          <w:sz w:val="28"/>
          <w:szCs w:val="32"/>
        </w:rPr>
        <w:t>没有场地功能的在企业许可证-场地功能补录中进行补录，补录完许可延续界面点击信息重置按钮刷新信息。有场地功能的，许可延续界面直接点击信息重置。场地功能延续时无法修改。</w:t>
      </w:r>
    </w:p>
    <w:p>
      <w:pPr>
        <w:keepNext w:val="0"/>
        <w:keepLines w:val="0"/>
        <w:pageBreakBefore w:val="0"/>
        <w:numPr>
          <w:ilvl w:val="0"/>
          <w:numId w:val="1"/>
        </w:numPr>
        <w:kinsoku/>
        <w:wordWrap/>
        <w:overflowPunct/>
        <w:topLinePunct w:val="0"/>
        <w:autoSpaceDE/>
        <w:autoSpaceDN/>
        <w:bidi w:val="0"/>
        <w:adjustRightInd/>
        <w:snapToGrid/>
        <w:spacing w:line="568" w:lineRule="exact"/>
        <w:textAlignment w:val="auto"/>
        <w:rPr>
          <w:rFonts w:hint="eastAsia" w:ascii="黑体" w:hAnsi="黑体" w:eastAsia="黑体" w:cs="黑体"/>
          <w:sz w:val="32"/>
          <w:szCs w:val="32"/>
        </w:rPr>
      </w:pPr>
      <w:r>
        <w:rPr>
          <w:rFonts w:hint="eastAsia" w:ascii="黑体" w:hAnsi="黑体" w:eastAsia="黑体" w:cs="黑体"/>
          <w:b/>
          <w:bCs/>
          <w:sz w:val="32"/>
          <w:szCs w:val="32"/>
        </w:rPr>
        <w:t>申请流程</w:t>
      </w:r>
    </w:p>
    <w:p>
      <w:pPr>
        <w:pStyle w:val="7"/>
        <w:keepNext w:val="0"/>
        <w:keepLines w:val="0"/>
        <w:pageBreakBefore w:val="0"/>
        <w:numPr>
          <w:ilvl w:val="1"/>
          <w:numId w:val="1"/>
        </w:numPr>
        <w:shd w:val="clear" w:color="auto" w:fill="FFFFFF"/>
        <w:kinsoku/>
        <w:wordWrap/>
        <w:overflowPunct/>
        <w:topLinePunct w:val="0"/>
        <w:autoSpaceDE/>
        <w:autoSpaceDN/>
        <w:bidi w:val="0"/>
        <w:adjustRightInd/>
        <w:snapToGrid/>
        <w:spacing w:before="0" w:beforeAutospacing="0" w:after="0" w:afterAutospacing="0" w:line="568" w:lineRule="exact"/>
        <w:ind w:left="0" w:leftChars="0" w:firstLine="0" w:firstLineChars="0"/>
        <w:textAlignment w:val="auto"/>
        <w:rPr>
          <w:rFonts w:hint="eastAsia" w:ascii="楷体_GB2312" w:eastAsia="楷体_GB2312" w:hAnsiTheme="minorHAnsi" w:cstheme="minorBidi"/>
          <w:b/>
          <w:kern w:val="2"/>
          <w:sz w:val="32"/>
          <w:szCs w:val="32"/>
        </w:rPr>
      </w:pPr>
      <w:r>
        <w:rPr>
          <w:rFonts w:hint="eastAsia" w:ascii="楷体_GB2312" w:eastAsia="楷体_GB2312" w:hAnsiTheme="minorHAnsi" w:cstheme="minorBidi"/>
          <w:b/>
          <w:kern w:val="2"/>
          <w:sz w:val="32"/>
          <w:szCs w:val="32"/>
        </w:rPr>
        <w:t>注册账户</w:t>
      </w:r>
    </w:p>
    <w:p>
      <w:pPr>
        <w:pStyle w:val="7"/>
        <w:shd w:val="clear" w:color="auto" w:fill="FFFFFF"/>
        <w:spacing w:before="0" w:beforeAutospacing="0" w:after="0" w:afterAutospacing="0" w:line="500" w:lineRule="exact"/>
        <w:ind w:firstLine="562" w:firstLineChars="200"/>
        <w:rPr>
          <w:rFonts w:hint="eastAsia" w:ascii="仿宋_GB2312" w:eastAsia="仿宋_GB2312"/>
          <w:b/>
          <w:sz w:val="28"/>
          <w:szCs w:val="32"/>
        </w:rPr>
      </w:pPr>
      <w:r>
        <w:rPr>
          <w:rFonts w:hint="eastAsia" w:ascii="仿宋_GB2312" w:eastAsia="仿宋_GB2312"/>
          <w:b/>
          <w:sz w:val="28"/>
          <w:szCs w:val="32"/>
        </w:rPr>
        <w:t>2.1.1  登陆</w:t>
      </w:r>
      <w:r>
        <w:rPr>
          <w:rFonts w:hint="eastAsia" w:ascii="仿宋_GB2312" w:eastAsia="仿宋_GB2312"/>
          <w:b/>
          <w:sz w:val="28"/>
          <w:szCs w:val="32"/>
          <w:lang w:eastAsia="zh-CN"/>
        </w:rPr>
        <w:t>西藏</w:t>
      </w:r>
      <w:r>
        <w:rPr>
          <w:rFonts w:hint="eastAsia" w:ascii="仿宋_GB2312" w:eastAsia="仿宋_GB2312"/>
          <w:b/>
          <w:sz w:val="28"/>
          <w:szCs w:val="32"/>
        </w:rPr>
        <w:t>自治区</w:t>
      </w:r>
      <w:r>
        <w:rPr>
          <w:rFonts w:hint="eastAsia" w:ascii="仿宋_GB2312" w:eastAsia="仿宋_GB2312"/>
          <w:b/>
          <w:sz w:val="28"/>
          <w:szCs w:val="32"/>
          <w:lang w:eastAsia="zh-CN"/>
        </w:rPr>
        <w:t>邮政管理局</w:t>
      </w:r>
      <w:r>
        <w:rPr>
          <w:rFonts w:hint="eastAsia" w:ascii="仿宋_GB2312" w:eastAsia="仿宋_GB2312"/>
          <w:b/>
          <w:sz w:val="28"/>
          <w:szCs w:val="32"/>
        </w:rPr>
        <w:t>门户网站</w:t>
      </w:r>
    </w:p>
    <w:p>
      <w:pPr>
        <w:pStyle w:val="7"/>
        <w:shd w:val="clear" w:color="auto" w:fill="FFFFFF"/>
        <w:spacing w:before="0" w:beforeAutospacing="0" w:after="0" w:afterAutospacing="0"/>
        <w:ind w:firstLine="141" w:firstLineChars="50"/>
        <w:rPr>
          <w:rFonts w:hint="eastAsia" w:ascii="仿宋_GB2312" w:eastAsia="仿宋_GB2312"/>
          <w:sz w:val="32"/>
          <w:szCs w:val="32"/>
        </w:rPr>
      </w:pPr>
      <w:r>
        <w:rPr>
          <w:rFonts w:ascii="仿宋_GB2312" w:eastAsia="仿宋_GB2312"/>
          <w:b/>
          <w:sz w:val="28"/>
          <w:szCs w:val="32"/>
        </w:rPr>
        <w:drawing>
          <wp:inline distT="0" distB="0" distL="0" distR="0">
            <wp:extent cx="5212080" cy="2621280"/>
            <wp:effectExtent l="0" t="0" r="7620" b="7620"/>
            <wp:docPr id="1" name="图片 1" descr="C:\Users\Administrator\Desktop\微信图片_20211231121019.jpg微信图片_2021123112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微信图片_20211231121019.jpg微信图片_20211231121019"/>
                    <pic:cNvPicPr>
                      <a:picLocks noChangeAspect="1" noChangeArrowheads="1"/>
                    </pic:cNvPicPr>
                  </pic:nvPicPr>
                  <pic:blipFill>
                    <a:blip r:embed="rId5"/>
                    <a:srcRect/>
                    <a:stretch>
                      <a:fillRect/>
                    </a:stretch>
                  </pic:blipFill>
                  <pic:spPr>
                    <a:xfrm>
                      <a:off x="0" y="0"/>
                      <a:ext cx="5212080" cy="2621280"/>
                    </a:xfrm>
                    <a:prstGeom prst="rect">
                      <a:avLst/>
                    </a:prstGeom>
                    <a:noFill/>
                    <a:ln w="9525">
                      <a:noFill/>
                      <a:miter lim="800000"/>
                      <a:headEnd/>
                      <a:tailEnd/>
                    </a:ln>
                  </pic:spPr>
                </pic:pic>
              </a:graphicData>
            </a:graphic>
          </wp:inline>
        </w:drawing>
      </w:r>
    </w:p>
    <w:p>
      <w:pPr>
        <w:rPr>
          <w:rFonts w:hint="eastAsia" w:ascii="仿宋_GB2312" w:hAnsi="宋体" w:eastAsia="仿宋_GB2312" w:cs="宋体"/>
          <w:b/>
          <w:kern w:val="0"/>
          <w:sz w:val="28"/>
          <w:szCs w:val="32"/>
        </w:rPr>
      </w:pPr>
      <w:r>
        <w:rPr>
          <w:rFonts w:hint="eastAsia" w:ascii="仿宋_GB2312" w:hAnsi="宋体" w:eastAsia="仿宋_GB2312" w:cs="宋体"/>
          <w:b/>
          <w:kern w:val="0"/>
          <w:sz w:val="28"/>
          <w:szCs w:val="32"/>
        </w:rPr>
        <w:t>2.</w:t>
      </w:r>
      <w:r>
        <w:rPr>
          <w:rFonts w:hint="eastAsia" w:ascii="仿宋_GB2312" w:hAnsi="宋体" w:eastAsia="仿宋_GB2312" w:cs="宋体"/>
          <w:b/>
          <w:kern w:val="0"/>
          <w:sz w:val="28"/>
          <w:szCs w:val="32"/>
          <w:lang w:val="en-US" w:eastAsia="zh-CN"/>
        </w:rPr>
        <w:t>1</w:t>
      </w:r>
      <w:r>
        <w:rPr>
          <w:rFonts w:hint="eastAsia" w:ascii="仿宋_GB2312" w:hAnsi="宋体" w:eastAsia="仿宋_GB2312" w:cs="宋体"/>
          <w:b/>
          <w:kern w:val="0"/>
          <w:sz w:val="28"/>
          <w:szCs w:val="32"/>
        </w:rPr>
        <w:t xml:space="preserve">.2  下拉至“在线办事”栏 </w:t>
      </w:r>
      <w:r>
        <w:rPr>
          <w:rFonts w:ascii="仿宋_GB2312" w:hAnsi="宋体" w:eastAsia="仿宋_GB2312" w:cs="宋体"/>
          <w:b/>
          <w:kern w:val="0"/>
          <w:sz w:val="28"/>
          <w:szCs w:val="32"/>
        </w:rPr>
        <w:t>—</w:t>
      </w:r>
      <w:r>
        <w:rPr>
          <w:rFonts w:hint="eastAsia" w:ascii="仿宋_GB2312" w:hAnsi="宋体" w:eastAsia="仿宋_GB2312" w:cs="宋体"/>
          <w:b/>
          <w:kern w:val="0"/>
          <w:sz w:val="28"/>
          <w:szCs w:val="32"/>
        </w:rPr>
        <w:t>“快递业务经营许可管理”模块</w:t>
      </w:r>
    </w:p>
    <w:p>
      <w:pPr>
        <w:jc w:val="center"/>
        <w:rPr>
          <w:rFonts w:hint="eastAsia" w:ascii="仿宋_GB2312" w:eastAsia="仿宋_GB2312"/>
          <w:sz w:val="32"/>
          <w:szCs w:val="32"/>
        </w:rPr>
      </w:pPr>
      <w:bookmarkStart w:id="0" w:name="_GoBack"/>
      <w:r>
        <w:rPr>
          <w:rFonts w:ascii="仿宋_GB2312" w:eastAsia="仿宋_GB2312"/>
          <w:sz w:val="32"/>
          <w:szCs w:val="32"/>
        </w:rPr>
        <w:drawing>
          <wp:inline distT="0" distB="0" distL="0" distR="0">
            <wp:extent cx="5274310" cy="2814955"/>
            <wp:effectExtent l="0" t="0" r="2540" b="4445"/>
            <wp:docPr id="2" name="图片 2" descr="C:\Users\Administrator\Desktop\微信图片_20211231121024.jpg微信图片_2021123112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微信图片_20211231121024.jpg微信图片_20211231121024"/>
                    <pic:cNvPicPr>
                      <a:picLocks noChangeAspect="1" noChangeArrowheads="1"/>
                    </pic:cNvPicPr>
                  </pic:nvPicPr>
                  <pic:blipFill>
                    <a:blip r:embed="rId6"/>
                    <a:srcRect/>
                    <a:stretch>
                      <a:fillRect/>
                    </a:stretch>
                  </pic:blipFill>
                  <pic:spPr>
                    <a:xfrm>
                      <a:off x="0" y="0"/>
                      <a:ext cx="5274310" cy="2814955"/>
                    </a:xfrm>
                    <a:prstGeom prst="rect">
                      <a:avLst/>
                    </a:prstGeom>
                    <a:noFill/>
                    <a:ln w="9525">
                      <a:noFill/>
                      <a:miter lim="800000"/>
                      <a:headEnd/>
                      <a:tailEnd/>
                    </a:ln>
                  </pic:spPr>
                </pic:pic>
              </a:graphicData>
            </a:graphic>
          </wp:inline>
        </w:drawing>
      </w:r>
      <w:bookmarkEnd w:id="0"/>
    </w:p>
    <w:p>
      <w:pPr>
        <w:jc w:val="left"/>
        <w:rPr>
          <w:rFonts w:hint="eastAsia" w:ascii="仿宋_GB2312" w:hAnsi="宋体" w:eastAsia="仿宋_GB2312" w:cs="宋体"/>
          <w:b/>
          <w:kern w:val="0"/>
          <w:sz w:val="28"/>
          <w:szCs w:val="32"/>
        </w:rPr>
      </w:pPr>
      <w:r>
        <w:rPr>
          <w:rFonts w:hint="eastAsia" w:ascii="仿宋_GB2312" w:hAnsi="宋体" w:eastAsia="仿宋_GB2312" w:cs="宋体"/>
          <w:b/>
          <w:kern w:val="0"/>
          <w:sz w:val="28"/>
          <w:szCs w:val="32"/>
        </w:rPr>
        <w:t>2.</w:t>
      </w:r>
      <w:r>
        <w:rPr>
          <w:rFonts w:hint="eastAsia" w:ascii="仿宋_GB2312" w:hAnsi="宋体" w:eastAsia="仿宋_GB2312" w:cs="宋体"/>
          <w:b/>
          <w:kern w:val="0"/>
          <w:sz w:val="28"/>
          <w:szCs w:val="32"/>
          <w:lang w:val="en-US" w:eastAsia="zh-CN"/>
        </w:rPr>
        <w:t>1</w:t>
      </w:r>
      <w:r>
        <w:rPr>
          <w:rFonts w:hint="eastAsia" w:ascii="仿宋_GB2312" w:hAnsi="宋体" w:eastAsia="仿宋_GB2312" w:cs="宋体"/>
          <w:b/>
          <w:kern w:val="0"/>
          <w:sz w:val="28"/>
          <w:szCs w:val="32"/>
        </w:rPr>
        <w:t>.3点击“用户登陆”</w:t>
      </w:r>
      <w:r>
        <w:rPr>
          <w:rFonts w:hint="eastAsia" w:ascii="仿宋_GB2312" w:hAnsi="宋体" w:eastAsia="仿宋_GB2312" w:cs="宋体"/>
          <w:b/>
          <w:kern w:val="0"/>
          <w:sz w:val="28"/>
          <w:szCs w:val="32"/>
          <w:lang w:eastAsia="zh-CN"/>
        </w:rPr>
        <w:t>（申请快递企业一般为法人登陆）</w:t>
      </w:r>
      <w:r>
        <w:rPr>
          <w:rFonts w:hint="eastAsia" w:ascii="仿宋_GB2312" w:hAnsi="宋体" w:eastAsia="仿宋_GB2312" w:cs="宋体"/>
          <w:b/>
          <w:kern w:val="0"/>
          <w:sz w:val="28"/>
          <w:szCs w:val="32"/>
        </w:rPr>
        <w:t>，进入国家邮政局政务服务平台，并点击“注册”</w:t>
      </w:r>
    </w:p>
    <w:p>
      <w:pPr>
        <w:jc w:val="left"/>
        <w:rPr>
          <w:rFonts w:hint="eastAsia" w:ascii="仿宋_GB2312" w:hAnsi="宋体" w:eastAsia="仿宋_GB2312" w:cs="宋体"/>
          <w:b/>
          <w:kern w:val="0"/>
          <w:sz w:val="28"/>
          <w:szCs w:val="32"/>
        </w:rPr>
      </w:pPr>
      <w:r>
        <w:rPr>
          <w:rFonts w:ascii="仿宋_GB2312" w:eastAsia="仿宋_GB2312"/>
          <w:sz w:val="32"/>
          <w:szCs w:val="32"/>
        </w:rPr>
        <w:drawing>
          <wp:inline distT="0" distB="0" distL="0" distR="0">
            <wp:extent cx="5274310" cy="2620645"/>
            <wp:effectExtent l="0" t="0" r="2540" b="8255"/>
            <wp:docPr id="6" name="图片 6" descr="C:\DOCUME~1\ADMINI~1\LOCALS~1\Temp\15933949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DOCUME~1\ADMINI~1\LOCALS~1\Temp\1593394925(1).png"/>
                    <pic:cNvPicPr>
                      <a:picLocks noChangeAspect="1" noChangeArrowheads="1"/>
                    </pic:cNvPicPr>
                  </pic:nvPicPr>
                  <pic:blipFill>
                    <a:blip r:embed="rId7"/>
                    <a:srcRect/>
                    <a:stretch>
                      <a:fillRect/>
                    </a:stretch>
                  </pic:blipFill>
                  <pic:spPr>
                    <a:xfrm>
                      <a:off x="0" y="0"/>
                      <a:ext cx="5274310" cy="2620658"/>
                    </a:xfrm>
                    <a:prstGeom prst="rect">
                      <a:avLst/>
                    </a:prstGeom>
                    <a:noFill/>
                    <a:ln w="9525">
                      <a:noFill/>
                      <a:miter lim="800000"/>
                      <a:headEnd/>
                      <a:tailEnd/>
                    </a:ln>
                  </pic:spPr>
                </pic:pic>
              </a:graphicData>
            </a:graphic>
          </wp:inline>
        </w:drawing>
      </w:r>
    </w:p>
    <w:p>
      <w:pPr>
        <w:jc w:val="center"/>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385435" cy="3775075"/>
            <wp:effectExtent l="0" t="0" r="5715" b="15875"/>
            <wp:docPr id="7" name="图片 7" descr="微信图片_2021123112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1231121030"/>
                    <pic:cNvPicPr>
                      <a:picLocks noChangeAspect="1"/>
                    </pic:cNvPicPr>
                  </pic:nvPicPr>
                  <pic:blipFill>
                    <a:blip r:embed="rId8"/>
                    <a:stretch>
                      <a:fillRect/>
                    </a:stretch>
                  </pic:blipFill>
                  <pic:spPr>
                    <a:xfrm>
                      <a:off x="0" y="0"/>
                      <a:ext cx="5385435" cy="3775075"/>
                    </a:xfrm>
                    <a:prstGeom prst="rect">
                      <a:avLst/>
                    </a:prstGeom>
                  </pic:spPr>
                </pic:pic>
              </a:graphicData>
            </a:graphic>
          </wp:inline>
        </w:drawing>
      </w:r>
    </w:p>
    <w:p>
      <w:pPr>
        <w:pStyle w:val="7"/>
        <w:shd w:val="clear" w:color="auto" w:fill="FFFFFF"/>
        <w:spacing w:before="0" w:beforeAutospacing="0" w:after="0" w:afterAutospacing="0" w:line="500" w:lineRule="exact"/>
        <w:ind w:firstLine="560" w:firstLineChars="200"/>
        <w:rPr>
          <w:rFonts w:hint="eastAsia" w:ascii="仿宋_GB2312" w:eastAsia="仿宋_GB2312"/>
          <w:sz w:val="28"/>
          <w:szCs w:val="32"/>
        </w:rPr>
      </w:pPr>
      <w:r>
        <w:rPr>
          <w:rFonts w:hint="eastAsia" w:ascii="仿宋_GB2312" w:eastAsia="仿宋_GB2312"/>
          <w:sz w:val="28"/>
          <w:szCs w:val="32"/>
        </w:rPr>
        <w:t>注册成功后，即可进入许可系统管理页面，注册过程中的相关问题，可与技术支持16601046251联系解决，或加入QQ群</w:t>
      </w:r>
      <w:r>
        <w:rPr>
          <w:rFonts w:ascii="仿宋_GB2312" w:eastAsia="仿宋_GB2312"/>
          <w:sz w:val="28"/>
          <w:szCs w:val="32"/>
        </w:rPr>
        <w:t>956804858</w:t>
      </w:r>
      <w:r>
        <w:rPr>
          <w:rFonts w:hint="eastAsia" w:ascii="仿宋_GB2312" w:eastAsia="仿宋_GB2312"/>
          <w:sz w:val="28"/>
          <w:szCs w:val="32"/>
        </w:rPr>
        <w:t>解决。</w:t>
      </w:r>
    </w:p>
    <w:p>
      <w:pPr>
        <w:pStyle w:val="7"/>
        <w:shd w:val="clear" w:color="auto" w:fill="FFFFFF"/>
        <w:spacing w:before="0" w:beforeAutospacing="0" w:after="0" w:afterAutospacing="0" w:line="500" w:lineRule="exact"/>
        <w:ind w:firstLine="560" w:firstLineChars="200"/>
        <w:rPr>
          <w:rFonts w:hint="eastAsia" w:ascii="仿宋_GB2312" w:eastAsia="仿宋_GB2312"/>
          <w:sz w:val="28"/>
          <w:szCs w:val="32"/>
        </w:rPr>
      </w:pPr>
    </w:p>
    <w:p>
      <w:pPr>
        <w:pStyle w:val="7"/>
        <w:shd w:val="clear" w:color="auto" w:fill="FFFFFF"/>
        <w:spacing w:before="0" w:beforeAutospacing="0" w:after="0" w:afterAutospacing="0" w:line="500" w:lineRule="exact"/>
        <w:rPr>
          <w:rFonts w:hint="eastAsia" w:ascii="仿宋_GB2312" w:eastAsia="仿宋_GB2312"/>
          <w:sz w:val="28"/>
          <w:szCs w:val="32"/>
        </w:rPr>
      </w:pPr>
    </w:p>
    <w:p>
      <w:pPr>
        <w:numPr>
          <w:ilvl w:val="1"/>
          <w:numId w:val="1"/>
        </w:numPr>
        <w:ind w:left="0" w:leftChars="0" w:firstLine="0" w:firstLineChars="0"/>
        <w:jc w:val="left"/>
        <w:rPr>
          <w:rFonts w:hint="eastAsia" w:ascii="仿宋_GB2312" w:eastAsia="仿宋_GB2312"/>
          <w:b/>
          <w:sz w:val="32"/>
          <w:szCs w:val="32"/>
        </w:rPr>
      </w:pPr>
      <w:r>
        <w:rPr>
          <w:rFonts w:hint="eastAsia" w:ascii="仿宋_GB2312" w:eastAsia="仿宋_GB2312"/>
          <w:b/>
          <w:sz w:val="32"/>
          <w:szCs w:val="32"/>
        </w:rPr>
        <w:t>填写申请书</w:t>
      </w:r>
    </w:p>
    <w:p>
      <w:pPr>
        <w:numPr>
          <w:ilvl w:val="0"/>
          <w:numId w:val="0"/>
        </w:numPr>
        <w:ind w:leftChars="0"/>
        <w:jc w:val="left"/>
        <w:rPr>
          <w:rFonts w:hint="eastAsia" w:ascii="仿宋_GB2312" w:eastAsia="仿宋_GB2312"/>
          <w:b/>
          <w:sz w:val="32"/>
          <w:szCs w:val="32"/>
          <w:lang w:eastAsia="zh-CN"/>
        </w:rPr>
      </w:pPr>
      <w:r>
        <w:rPr>
          <w:rFonts w:hint="eastAsia" w:ascii="仿宋_GB2312" w:eastAsia="仿宋_GB2312"/>
          <w:b/>
          <w:sz w:val="32"/>
          <w:szCs w:val="32"/>
          <w:lang w:eastAsia="zh-CN"/>
        </w:rPr>
        <w:drawing>
          <wp:inline distT="0" distB="0" distL="114300" distR="114300">
            <wp:extent cx="5598795" cy="3479800"/>
            <wp:effectExtent l="0" t="0" r="1905" b="635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9"/>
                    <a:stretch>
                      <a:fillRect/>
                    </a:stretch>
                  </pic:blipFill>
                  <pic:spPr>
                    <a:xfrm>
                      <a:off x="0" y="0"/>
                      <a:ext cx="5598795" cy="3479800"/>
                    </a:xfrm>
                    <a:prstGeom prst="rect">
                      <a:avLst/>
                    </a:prstGeom>
                  </pic:spPr>
                </pic:pic>
              </a:graphicData>
            </a:graphic>
          </wp:inline>
        </w:drawing>
      </w:r>
    </w:p>
    <w:p>
      <w:pPr>
        <w:jc w:val="left"/>
        <w:rPr>
          <w:rFonts w:hint="eastAsia" w:ascii="仿宋_GB2312" w:eastAsia="仿宋_GB2312"/>
          <w:b/>
          <w:sz w:val="32"/>
          <w:szCs w:val="32"/>
          <w:lang w:eastAsia="zh-CN"/>
        </w:rPr>
      </w:pPr>
    </w:p>
    <w:p>
      <w:pPr>
        <w:jc w:val="center"/>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598795" cy="3606800"/>
            <wp:effectExtent l="0" t="0" r="1905" b="12700"/>
            <wp:docPr id="1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
                    <pic:cNvPicPr>
                      <a:picLocks noChangeAspect="1"/>
                    </pic:cNvPicPr>
                  </pic:nvPicPr>
                  <pic:blipFill>
                    <a:blip r:embed="rId10"/>
                    <a:stretch>
                      <a:fillRect/>
                    </a:stretch>
                  </pic:blipFill>
                  <pic:spPr>
                    <a:xfrm>
                      <a:off x="0" y="0"/>
                      <a:ext cx="5598795" cy="3606800"/>
                    </a:xfrm>
                    <a:prstGeom prst="rect">
                      <a:avLst/>
                    </a:prstGeom>
                  </pic:spPr>
                </pic:pic>
              </a:graphicData>
            </a:graphic>
          </wp:inline>
        </w:drawing>
      </w:r>
    </w:p>
    <w:p>
      <w:pPr>
        <w:jc w:val="center"/>
        <w:rPr>
          <w:rFonts w:hint="eastAsia" w:ascii="仿宋_GB2312" w:eastAsia="仿宋_GB2312"/>
          <w:sz w:val="32"/>
          <w:szCs w:val="32"/>
          <w:lang w:eastAsia="zh-CN"/>
        </w:rPr>
      </w:pPr>
    </w:p>
    <w:p>
      <w:pPr>
        <w:jc w:val="center"/>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598795" cy="3680460"/>
            <wp:effectExtent l="0" t="0" r="1905" b="15240"/>
            <wp:docPr id="15" name="图片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
                    <pic:cNvPicPr>
                      <a:picLocks noChangeAspect="1"/>
                    </pic:cNvPicPr>
                  </pic:nvPicPr>
                  <pic:blipFill>
                    <a:blip r:embed="rId11"/>
                    <a:stretch>
                      <a:fillRect/>
                    </a:stretch>
                  </pic:blipFill>
                  <pic:spPr>
                    <a:xfrm>
                      <a:off x="0" y="0"/>
                      <a:ext cx="5598795" cy="3680460"/>
                    </a:xfrm>
                    <a:prstGeom prst="rect">
                      <a:avLst/>
                    </a:prstGeom>
                  </pic:spPr>
                </pic:pic>
              </a:graphicData>
            </a:graphic>
          </wp:inline>
        </w:drawing>
      </w:r>
      <w:r>
        <w:rPr>
          <w:rFonts w:hint="eastAsia" w:ascii="仿宋_GB2312" w:eastAsia="仿宋_GB2312"/>
          <w:sz w:val="32"/>
          <w:szCs w:val="32"/>
          <w:lang w:eastAsia="zh-CN"/>
        </w:rPr>
        <w:drawing>
          <wp:inline distT="0" distB="0" distL="114300" distR="114300">
            <wp:extent cx="5598795" cy="3630930"/>
            <wp:effectExtent l="0" t="0" r="1905" b="7620"/>
            <wp:docPr id="16"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
                    <pic:cNvPicPr>
                      <a:picLocks noChangeAspect="1"/>
                    </pic:cNvPicPr>
                  </pic:nvPicPr>
                  <pic:blipFill>
                    <a:blip r:embed="rId12"/>
                    <a:stretch>
                      <a:fillRect/>
                    </a:stretch>
                  </pic:blipFill>
                  <pic:spPr>
                    <a:xfrm>
                      <a:off x="0" y="0"/>
                      <a:ext cx="5598795" cy="3630930"/>
                    </a:xfrm>
                    <a:prstGeom prst="rect">
                      <a:avLst/>
                    </a:prstGeom>
                  </pic:spPr>
                </pic:pic>
              </a:graphicData>
            </a:graphic>
          </wp:inline>
        </w:drawing>
      </w:r>
    </w:p>
    <w:p>
      <w:pPr>
        <w:numPr>
          <w:ilvl w:val="1"/>
          <w:numId w:val="1"/>
        </w:numPr>
        <w:ind w:left="0" w:leftChars="0" w:firstLine="0" w:firstLineChars="0"/>
        <w:jc w:val="left"/>
        <w:rPr>
          <w:rFonts w:hint="eastAsia" w:ascii="仿宋_GB2312" w:eastAsia="仿宋_GB2312"/>
          <w:b/>
          <w:sz w:val="32"/>
          <w:szCs w:val="32"/>
        </w:rPr>
      </w:pPr>
      <w:r>
        <w:rPr>
          <w:rFonts w:hint="eastAsia" w:ascii="仿宋_GB2312" w:eastAsia="仿宋_GB2312"/>
          <w:b/>
          <w:sz w:val="32"/>
          <w:szCs w:val="32"/>
        </w:rPr>
        <w:t xml:space="preserve"> 附表填报</w:t>
      </w:r>
    </w:p>
    <w:p>
      <w:pPr>
        <w:numPr>
          <w:ilvl w:val="0"/>
          <w:numId w:val="0"/>
        </w:numPr>
        <w:ind w:leftChars="0"/>
        <w:jc w:val="left"/>
        <w:rPr>
          <w:rFonts w:hint="eastAsia" w:ascii="仿宋_GB2312" w:eastAsia="仿宋_GB2312"/>
          <w:b/>
          <w:sz w:val="32"/>
          <w:szCs w:val="32"/>
          <w:lang w:eastAsia="zh-CN"/>
        </w:rPr>
      </w:pPr>
      <w:r>
        <w:rPr>
          <w:rFonts w:hint="eastAsia" w:ascii="仿宋_GB2312" w:eastAsia="仿宋_GB2312"/>
          <w:b/>
          <w:sz w:val="32"/>
          <w:szCs w:val="32"/>
          <w:lang w:eastAsia="zh-CN"/>
        </w:rPr>
        <w:drawing>
          <wp:inline distT="0" distB="0" distL="114300" distR="114300">
            <wp:extent cx="5598795" cy="2982595"/>
            <wp:effectExtent l="0" t="0" r="1905" b="8255"/>
            <wp:docPr id="17" name="图片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
                    <pic:cNvPicPr>
                      <a:picLocks noChangeAspect="1"/>
                    </pic:cNvPicPr>
                  </pic:nvPicPr>
                  <pic:blipFill>
                    <a:blip r:embed="rId13"/>
                    <a:stretch>
                      <a:fillRect/>
                    </a:stretch>
                  </pic:blipFill>
                  <pic:spPr>
                    <a:xfrm>
                      <a:off x="0" y="0"/>
                      <a:ext cx="5598795" cy="2982595"/>
                    </a:xfrm>
                    <a:prstGeom prst="rect">
                      <a:avLst/>
                    </a:prstGeom>
                  </pic:spPr>
                </pic:pic>
              </a:graphicData>
            </a:graphic>
          </wp:inline>
        </w:drawing>
      </w:r>
    </w:p>
    <w:p>
      <w:pPr>
        <w:numPr>
          <w:ilvl w:val="0"/>
          <w:numId w:val="0"/>
        </w:numPr>
        <w:ind w:leftChars="0"/>
        <w:jc w:val="left"/>
        <w:rPr>
          <w:rFonts w:hint="eastAsia" w:ascii="仿宋_GB2312" w:eastAsia="仿宋_GB2312"/>
          <w:b/>
          <w:sz w:val="32"/>
          <w:szCs w:val="32"/>
        </w:rPr>
      </w:pPr>
    </w:p>
    <w:p>
      <w:pPr>
        <w:numPr>
          <w:ilvl w:val="0"/>
          <w:numId w:val="0"/>
        </w:numPr>
        <w:ind w:leftChars="0"/>
        <w:jc w:val="left"/>
        <w:rPr>
          <w:rFonts w:hint="eastAsia" w:ascii="仿宋_GB2312" w:eastAsia="仿宋_GB2312"/>
          <w:b/>
          <w:sz w:val="32"/>
          <w:szCs w:val="32"/>
          <w:lang w:eastAsia="zh-CN"/>
        </w:rPr>
      </w:pPr>
      <w:r>
        <w:rPr>
          <w:rFonts w:hint="eastAsia" w:ascii="仿宋_GB2312" w:eastAsia="仿宋_GB2312"/>
          <w:b/>
          <w:sz w:val="32"/>
          <w:szCs w:val="32"/>
          <w:lang w:eastAsia="zh-CN"/>
        </w:rPr>
        <w:drawing>
          <wp:inline distT="0" distB="0" distL="114300" distR="114300">
            <wp:extent cx="5598795" cy="3194685"/>
            <wp:effectExtent l="0" t="0" r="1905" b="5715"/>
            <wp:docPr id="18" name="图片 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
                    <pic:cNvPicPr>
                      <a:picLocks noChangeAspect="1"/>
                    </pic:cNvPicPr>
                  </pic:nvPicPr>
                  <pic:blipFill>
                    <a:blip r:embed="rId14"/>
                    <a:stretch>
                      <a:fillRect/>
                    </a:stretch>
                  </pic:blipFill>
                  <pic:spPr>
                    <a:xfrm>
                      <a:off x="0" y="0"/>
                      <a:ext cx="5598795" cy="3194685"/>
                    </a:xfrm>
                    <a:prstGeom prst="rect">
                      <a:avLst/>
                    </a:prstGeom>
                  </pic:spPr>
                </pic:pic>
              </a:graphicData>
            </a:graphic>
          </wp:inline>
        </w:drawing>
      </w:r>
    </w:p>
    <w:p>
      <w:pPr>
        <w:numPr>
          <w:ilvl w:val="0"/>
          <w:numId w:val="0"/>
        </w:numPr>
        <w:ind w:leftChars="0"/>
        <w:jc w:val="left"/>
        <w:rPr>
          <w:rFonts w:hint="eastAsia" w:ascii="仿宋_GB2312" w:eastAsia="仿宋_GB2312"/>
          <w:b/>
          <w:sz w:val="32"/>
          <w:szCs w:val="32"/>
          <w:lang w:eastAsia="zh-CN"/>
        </w:rPr>
      </w:pPr>
      <w:r>
        <w:rPr>
          <w:rFonts w:hint="eastAsia" w:ascii="仿宋_GB2312" w:eastAsia="仿宋_GB2312"/>
          <w:b/>
          <w:sz w:val="32"/>
          <w:szCs w:val="32"/>
          <w:lang w:eastAsia="zh-CN"/>
        </w:rPr>
        <w:drawing>
          <wp:inline distT="0" distB="0" distL="114300" distR="114300">
            <wp:extent cx="5598795" cy="3732530"/>
            <wp:effectExtent l="0" t="0" r="1905" b="1270"/>
            <wp:docPr id="19" name="图片 1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
                    <pic:cNvPicPr>
                      <a:picLocks noChangeAspect="1"/>
                    </pic:cNvPicPr>
                  </pic:nvPicPr>
                  <pic:blipFill>
                    <a:blip r:embed="rId15"/>
                    <a:stretch>
                      <a:fillRect/>
                    </a:stretch>
                  </pic:blipFill>
                  <pic:spPr>
                    <a:xfrm>
                      <a:off x="0" y="0"/>
                      <a:ext cx="5598795" cy="3732530"/>
                    </a:xfrm>
                    <a:prstGeom prst="rect">
                      <a:avLst/>
                    </a:prstGeom>
                  </pic:spPr>
                </pic:pic>
              </a:graphicData>
            </a:graphic>
          </wp:inline>
        </w:drawing>
      </w:r>
    </w:p>
    <w:p>
      <w:pPr>
        <w:numPr>
          <w:ilvl w:val="0"/>
          <w:numId w:val="0"/>
        </w:numPr>
        <w:ind w:leftChars="0"/>
        <w:jc w:val="left"/>
        <w:rPr>
          <w:rFonts w:hint="eastAsia" w:ascii="仿宋_GB2312" w:eastAsia="仿宋_GB2312"/>
          <w:b/>
          <w:sz w:val="32"/>
          <w:szCs w:val="32"/>
        </w:rPr>
      </w:pPr>
      <w:r>
        <w:rPr>
          <w:rFonts w:hint="eastAsia" w:ascii="仿宋_GB2312" w:eastAsia="仿宋_GB2312"/>
          <w:b/>
          <w:sz w:val="32"/>
          <w:szCs w:val="32"/>
          <w:lang w:eastAsia="zh-CN"/>
        </w:rPr>
        <w:drawing>
          <wp:inline distT="0" distB="0" distL="114300" distR="114300">
            <wp:extent cx="5598795" cy="4041140"/>
            <wp:effectExtent l="0" t="0" r="1905" b="16510"/>
            <wp:docPr id="20" name="图片 2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
                    <pic:cNvPicPr>
                      <a:picLocks noChangeAspect="1"/>
                    </pic:cNvPicPr>
                  </pic:nvPicPr>
                  <pic:blipFill>
                    <a:blip r:embed="rId16"/>
                    <a:stretch>
                      <a:fillRect/>
                    </a:stretch>
                  </pic:blipFill>
                  <pic:spPr>
                    <a:xfrm>
                      <a:off x="0" y="0"/>
                      <a:ext cx="5598795" cy="4041140"/>
                    </a:xfrm>
                    <a:prstGeom prst="rect">
                      <a:avLst/>
                    </a:prstGeom>
                  </pic:spPr>
                </pic:pic>
              </a:graphicData>
            </a:graphic>
          </wp:inline>
        </w:drawing>
      </w:r>
    </w:p>
    <w:p>
      <w:pPr>
        <w:keepNext w:val="0"/>
        <w:keepLines w:val="0"/>
        <w:pageBreakBefore w:val="0"/>
        <w:numPr>
          <w:ilvl w:val="1"/>
          <w:numId w:val="1"/>
        </w:numPr>
        <w:kinsoku/>
        <w:wordWrap/>
        <w:overflowPunct/>
        <w:topLinePunct w:val="0"/>
        <w:autoSpaceDE/>
        <w:autoSpaceDN/>
        <w:bidi w:val="0"/>
        <w:adjustRightInd/>
        <w:snapToGrid/>
        <w:spacing w:line="568" w:lineRule="exact"/>
        <w:ind w:left="0" w:leftChars="0" w:firstLine="0" w:firstLineChars="0"/>
        <w:jc w:val="left"/>
        <w:textAlignment w:val="auto"/>
        <w:rPr>
          <w:rFonts w:hint="eastAsia" w:ascii="仿宋_GB2312" w:eastAsia="仿宋_GB2312"/>
          <w:b/>
          <w:sz w:val="32"/>
          <w:szCs w:val="32"/>
        </w:rPr>
      </w:pPr>
      <w:r>
        <w:rPr>
          <w:rFonts w:hint="eastAsia" w:ascii="仿宋_GB2312" w:eastAsia="仿宋_GB2312"/>
          <w:b/>
          <w:sz w:val="32"/>
          <w:szCs w:val="32"/>
        </w:rPr>
        <w:t>材料上传</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仿宋_GB2312" w:eastAsia="仿宋_GB2312"/>
          <w:b/>
          <w:sz w:val="32"/>
          <w:szCs w:val="32"/>
          <w:lang w:eastAsia="zh-CN"/>
        </w:rPr>
      </w:pPr>
      <w:r>
        <w:rPr>
          <w:rFonts w:hint="eastAsia" w:ascii="仿宋_GB2312" w:eastAsia="仿宋_GB2312"/>
          <w:b/>
          <w:sz w:val="32"/>
          <w:szCs w:val="32"/>
          <w:lang w:eastAsia="zh-CN"/>
        </w:rPr>
        <w:drawing>
          <wp:inline distT="0" distB="0" distL="114300" distR="114300">
            <wp:extent cx="5610225" cy="3266440"/>
            <wp:effectExtent l="0" t="0" r="9525" b="10160"/>
            <wp:docPr id="21" name="图片 2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
                    <pic:cNvPicPr>
                      <a:picLocks noChangeAspect="1"/>
                    </pic:cNvPicPr>
                  </pic:nvPicPr>
                  <pic:blipFill>
                    <a:blip r:embed="rId17"/>
                    <a:stretch>
                      <a:fillRect/>
                    </a:stretch>
                  </pic:blipFill>
                  <pic:spPr>
                    <a:xfrm>
                      <a:off x="0" y="0"/>
                      <a:ext cx="5610225" cy="3266440"/>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仿宋_GB2312" w:eastAsia="仿宋_GB2312"/>
          <w:b/>
          <w:sz w:val="32"/>
          <w:szCs w:val="32"/>
          <w:lang w:eastAsia="zh-CN"/>
        </w:rPr>
      </w:pPr>
      <w:r>
        <w:rPr>
          <w:rFonts w:hint="eastAsia" w:ascii="仿宋_GB2312" w:eastAsia="仿宋_GB2312"/>
          <w:b/>
          <w:sz w:val="32"/>
          <w:szCs w:val="32"/>
          <w:lang w:eastAsia="zh-CN"/>
        </w:rPr>
        <w:drawing>
          <wp:inline distT="0" distB="0" distL="114300" distR="114300">
            <wp:extent cx="5615940" cy="2985135"/>
            <wp:effectExtent l="0" t="0" r="3810" b="5715"/>
            <wp:docPr id="22" name="图片 2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0"/>
                    <pic:cNvPicPr>
                      <a:picLocks noChangeAspect="1"/>
                    </pic:cNvPicPr>
                  </pic:nvPicPr>
                  <pic:blipFill>
                    <a:blip r:embed="rId18"/>
                    <a:stretch>
                      <a:fillRect/>
                    </a:stretch>
                  </pic:blipFill>
                  <pic:spPr>
                    <a:xfrm>
                      <a:off x="0" y="0"/>
                      <a:ext cx="5615940" cy="2985135"/>
                    </a:xfrm>
                    <a:prstGeom prst="rect">
                      <a:avLst/>
                    </a:prstGeom>
                  </pic:spPr>
                </pic:pic>
              </a:graphicData>
            </a:graphic>
          </wp:inline>
        </w:drawing>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0" w:firstLineChars="200"/>
        <w:textAlignment w:val="auto"/>
        <w:rPr>
          <w:rFonts w:hint="eastAsia" w:ascii="仿宋_GB2312" w:hAnsi="宋体" w:eastAsia="仿宋_GB2312" w:cs="宋体"/>
          <w:sz w:val="28"/>
          <w:szCs w:val="32"/>
        </w:rPr>
      </w:pPr>
      <w:r>
        <w:rPr>
          <w:rFonts w:hint="eastAsia" w:ascii="仿宋_GB2312" w:hAnsi="宋体" w:eastAsia="仿宋_GB2312" w:cs="宋体"/>
          <w:sz w:val="28"/>
          <w:szCs w:val="32"/>
        </w:rPr>
        <w:t>（1）</w:t>
      </w:r>
      <w:r>
        <w:rPr>
          <w:rFonts w:ascii="仿宋_GB2312" w:hAnsi="宋体" w:eastAsia="仿宋_GB2312" w:cs="宋体"/>
          <w:sz w:val="28"/>
          <w:szCs w:val="32"/>
        </w:rPr>
        <w:t>所有上传材料请加盖法人企业公章</w:t>
      </w:r>
      <w:r>
        <w:rPr>
          <w:rFonts w:hint="eastAsia" w:ascii="仿宋_GB2312" w:hAnsi="宋体" w:eastAsia="仿宋_GB2312" w:cs="宋体"/>
          <w:sz w:val="28"/>
          <w:szCs w:val="32"/>
        </w:rPr>
        <w:t>按照顺序依次上传</w:t>
      </w:r>
      <w:r>
        <w:rPr>
          <w:rFonts w:hint="eastAsia" w:ascii="仿宋_GB2312" w:hAnsi="宋体" w:eastAsia="仿宋_GB2312" w:cs="宋体"/>
          <w:sz w:val="28"/>
          <w:szCs w:val="32"/>
          <w:lang w:eastAsia="zh-CN"/>
        </w:rPr>
        <w:t>系统</w:t>
      </w:r>
      <w:r>
        <w:rPr>
          <w:rFonts w:hint="eastAsia" w:ascii="仿宋_GB2312" w:hAnsi="宋体" w:eastAsia="仿宋_GB2312" w:cs="宋体"/>
          <w:sz w:val="28"/>
          <w:szCs w:val="32"/>
        </w:rPr>
        <w:t>，不接受扭曲、变形、模糊等不规范文件。</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0" w:firstLineChars="200"/>
        <w:textAlignment w:val="auto"/>
        <w:rPr>
          <w:rFonts w:hint="eastAsia" w:ascii="楷体_GB2312" w:hAnsi="楷体_GB2312" w:eastAsia="楷体_GB2312" w:cs="楷体_GB2312"/>
          <w:b/>
          <w:bCs/>
          <w:kern w:val="2"/>
          <w:sz w:val="30"/>
          <w:szCs w:val="30"/>
        </w:rPr>
      </w:pPr>
      <w:r>
        <w:rPr>
          <w:rFonts w:hint="eastAsia" w:ascii="仿宋_GB2312" w:eastAsia="仿宋_GB2312"/>
          <w:sz w:val="28"/>
          <w:szCs w:val="32"/>
        </w:rPr>
        <w:t>（2）</w:t>
      </w:r>
      <w:r>
        <w:rPr>
          <w:rFonts w:ascii="仿宋_GB2312" w:eastAsia="仿宋_GB2312"/>
          <w:sz w:val="28"/>
          <w:szCs w:val="32"/>
        </w:rPr>
        <w:t>企业名称预核准通知书或者企业法人营业执照，</w:t>
      </w:r>
      <w:r>
        <w:rPr>
          <w:rFonts w:ascii="楷体_GB2312" w:hAnsi="楷体_GB2312" w:eastAsia="楷体_GB2312" w:cs="楷体_GB2312"/>
          <w:b/>
          <w:bCs/>
          <w:kern w:val="2"/>
          <w:sz w:val="30"/>
          <w:szCs w:val="30"/>
        </w:rPr>
        <w:t>请优先上传企业法人营业执照。</w:t>
      </w:r>
      <w:r>
        <w:rPr>
          <w:rFonts w:ascii="楷体_GB2312" w:hAnsi="楷体_GB2312" w:eastAsia="楷体_GB2312" w:cs="楷体_GB2312"/>
          <w:b/>
          <w:bCs/>
          <w:kern w:val="2"/>
          <w:sz w:val="30"/>
          <w:szCs w:val="30"/>
        </w:rPr>
        <w:br w:type="textWrapping"/>
      </w:r>
      <w:r>
        <w:rPr>
          <w:rFonts w:hint="eastAsia" w:ascii="楷体_GB2312" w:hAnsi="楷体_GB2312" w:eastAsia="楷体_GB2312" w:cs="楷体_GB2312"/>
          <w:b/>
          <w:bCs/>
          <w:kern w:val="2"/>
          <w:sz w:val="30"/>
          <w:szCs w:val="30"/>
          <w:lang w:val="en-US" w:eastAsia="zh-CN"/>
        </w:rPr>
        <w:t xml:space="preserve">    </w:t>
      </w:r>
      <w:r>
        <w:rPr>
          <w:rFonts w:hint="eastAsia" w:ascii="仿宋_GB2312" w:eastAsia="仿宋_GB2312"/>
          <w:sz w:val="28"/>
          <w:szCs w:val="32"/>
        </w:rPr>
        <w:t>（3）</w:t>
      </w:r>
      <w:r>
        <w:rPr>
          <w:rFonts w:ascii="仿宋_GB2312" w:eastAsia="仿宋_GB2312"/>
          <w:sz w:val="28"/>
          <w:szCs w:val="32"/>
        </w:rPr>
        <w:t>场地使用情况：</w:t>
      </w:r>
      <w:r>
        <w:rPr>
          <w:rFonts w:ascii="楷体_GB2312" w:hAnsi="楷体_GB2312" w:eastAsia="楷体_GB2312" w:cs="楷体_GB2312"/>
          <w:b/>
          <w:bCs/>
          <w:kern w:val="2"/>
          <w:sz w:val="30"/>
          <w:szCs w:val="30"/>
        </w:rPr>
        <w:t>自有场地请提供自有产权说明；租赁场地请提供租赁协议及出租方产权说明。</w:t>
      </w:r>
      <w:r>
        <w:rPr>
          <w:rFonts w:ascii="楷体_GB2312" w:hAnsi="楷体_GB2312" w:eastAsia="楷体_GB2312" w:cs="楷体_GB2312"/>
          <w:b/>
          <w:bCs/>
          <w:kern w:val="2"/>
          <w:sz w:val="30"/>
          <w:szCs w:val="30"/>
        </w:rPr>
        <w:br w:type="textWrapping"/>
      </w:r>
      <w:r>
        <w:rPr>
          <w:rFonts w:hint="eastAsia" w:ascii="楷体_GB2312" w:hAnsi="楷体_GB2312" w:eastAsia="楷体_GB2312" w:cs="楷体_GB2312"/>
          <w:b/>
          <w:bCs/>
          <w:kern w:val="2"/>
          <w:sz w:val="30"/>
          <w:szCs w:val="30"/>
          <w:lang w:val="en-US" w:eastAsia="zh-CN"/>
        </w:rPr>
        <w:t xml:space="preserve">    </w:t>
      </w:r>
      <w:r>
        <w:rPr>
          <w:rFonts w:ascii="仿宋_GB2312" w:eastAsia="仿宋_GB2312"/>
          <w:sz w:val="28"/>
          <w:szCs w:val="32"/>
        </w:rPr>
        <w:t>场地类型分为收寄投递场地、快件处理场地、海关监管场地：</w:t>
      </w:r>
      <w:r>
        <w:rPr>
          <w:rFonts w:ascii="仿宋_GB2312" w:eastAsia="仿宋_GB2312"/>
          <w:sz w:val="28"/>
          <w:szCs w:val="32"/>
        </w:rPr>
        <w:br w:type="textWrapping"/>
      </w:r>
      <w:r>
        <w:rPr>
          <w:rFonts w:hint="eastAsia" w:ascii="仿宋_GB2312" w:eastAsia="仿宋_GB2312"/>
          <w:sz w:val="28"/>
          <w:szCs w:val="32"/>
          <w:lang w:val="en-US" w:eastAsia="zh-CN"/>
        </w:rPr>
        <w:t xml:space="preserve">    </w:t>
      </w:r>
      <w:r>
        <w:rPr>
          <w:rFonts w:ascii="仿宋_GB2312" w:eastAsia="仿宋_GB2312"/>
          <w:sz w:val="28"/>
          <w:szCs w:val="32"/>
        </w:rPr>
        <w:t>1)收寄投递场地是指《快递业务经营许可管理办法》第七条第一款第三项规定“收寄、投递快件的，有与申请经营的地域范围、业务范围相适应的场地或者设施”。</w:t>
      </w:r>
      <w:r>
        <w:rPr>
          <w:rFonts w:ascii="仿宋_GB2312" w:eastAsia="仿宋_GB2312"/>
          <w:sz w:val="28"/>
          <w:szCs w:val="32"/>
        </w:rPr>
        <w:br w:type="textWrapping"/>
      </w:r>
      <w:r>
        <w:rPr>
          <w:rFonts w:hint="eastAsia" w:ascii="仿宋_GB2312" w:eastAsia="仿宋_GB2312"/>
          <w:sz w:val="28"/>
          <w:szCs w:val="32"/>
          <w:lang w:val="en-US" w:eastAsia="zh-CN"/>
        </w:rPr>
        <w:t xml:space="preserve">    </w:t>
      </w:r>
      <w:r>
        <w:rPr>
          <w:rFonts w:ascii="仿宋_GB2312" w:eastAsia="仿宋_GB2312"/>
          <w:sz w:val="28"/>
          <w:szCs w:val="32"/>
        </w:rPr>
        <w:t>2)快件处理场地是指《快递业务经营许可管理办法》第七条第一款第五项规定“对快件进行分拣、封发、储存、交换、转运等处理的，有封闭的、面积适宜的处理场地”。</w:t>
      </w:r>
      <w:r>
        <w:rPr>
          <w:rFonts w:ascii="仿宋_GB2312" w:eastAsia="仿宋_GB2312"/>
          <w:sz w:val="28"/>
          <w:szCs w:val="32"/>
        </w:rPr>
        <w:br w:type="textWrapping"/>
      </w:r>
      <w:r>
        <w:rPr>
          <w:rFonts w:hint="eastAsia" w:ascii="仿宋_GB2312" w:eastAsia="仿宋_GB2312"/>
          <w:sz w:val="28"/>
          <w:szCs w:val="32"/>
          <w:lang w:val="en-US" w:eastAsia="zh-CN"/>
        </w:rPr>
        <w:t xml:space="preserve">    </w:t>
      </w:r>
      <w:r>
        <w:rPr>
          <w:rFonts w:ascii="仿宋_GB2312" w:eastAsia="仿宋_GB2312"/>
          <w:sz w:val="28"/>
          <w:szCs w:val="32"/>
        </w:rPr>
        <w:t>3)海关监管场地是指《快递业务经营许可管理办法》第十条规定，“位于机场和进出口岸等属于海关监管的处理场地、设施、设备应当符合海关依法履行职责的要求”。该条所称海关监管场所适用海关总署公告2019年第68号《关于发布&lt;海关监管作业场所（场地）设置规范&gt;的公告》中关于“快递类海关监管作业场所”的相关规定。</w:t>
      </w:r>
      <w:r>
        <w:rPr>
          <w:rFonts w:ascii="仿宋_GB2312" w:eastAsia="仿宋_GB2312"/>
          <w:sz w:val="28"/>
          <w:szCs w:val="32"/>
        </w:rPr>
        <w:br w:type="textWrapping"/>
      </w:r>
      <w:r>
        <w:rPr>
          <w:rFonts w:hint="eastAsia" w:ascii="仿宋_GB2312" w:eastAsia="仿宋_GB2312"/>
          <w:sz w:val="28"/>
          <w:szCs w:val="32"/>
          <w:lang w:val="en-US" w:eastAsia="zh-CN"/>
        </w:rPr>
        <w:t xml:space="preserve">    </w:t>
      </w:r>
      <w:r>
        <w:rPr>
          <w:rFonts w:hint="eastAsia" w:ascii="仿宋_GB2312" w:eastAsia="仿宋_GB2312"/>
          <w:sz w:val="28"/>
          <w:szCs w:val="32"/>
        </w:rPr>
        <w:t>（4）</w:t>
      </w:r>
      <w:r>
        <w:rPr>
          <w:rFonts w:ascii="仿宋_GB2312" w:eastAsia="仿宋_GB2312"/>
          <w:sz w:val="28"/>
          <w:szCs w:val="32"/>
        </w:rPr>
        <w:t>服务网络情况：申请省内经营或跨省经营国内快递业务的，请提供</w:t>
      </w:r>
      <w:r>
        <w:rPr>
          <w:rFonts w:ascii="楷体_GB2312" w:hAnsi="楷体_GB2312" w:eastAsia="楷体_GB2312" w:cs="楷体_GB2312"/>
          <w:b/>
          <w:bCs/>
          <w:kern w:val="2"/>
          <w:sz w:val="30"/>
          <w:szCs w:val="30"/>
        </w:rPr>
        <w:t>加盟协议、加盟协议范本或直营情况说明；</w:t>
      </w:r>
      <w:r>
        <w:rPr>
          <w:rFonts w:ascii="仿宋_GB2312" w:eastAsia="仿宋_GB2312"/>
          <w:sz w:val="28"/>
          <w:szCs w:val="32"/>
        </w:rPr>
        <w:t>申请国际快递业务的，请提供国际业务网络情况说明（代理或者合作协议）。</w:t>
      </w:r>
      <w:r>
        <w:rPr>
          <w:rFonts w:ascii="仿宋_GB2312" w:eastAsia="仿宋_GB2312"/>
          <w:sz w:val="28"/>
          <w:szCs w:val="32"/>
        </w:rPr>
        <w:br w:type="textWrapping"/>
      </w:r>
      <w:r>
        <w:rPr>
          <w:rFonts w:hint="eastAsia" w:ascii="仿宋_GB2312" w:eastAsia="仿宋_GB2312"/>
          <w:sz w:val="28"/>
          <w:szCs w:val="32"/>
          <w:lang w:val="en-US" w:eastAsia="zh-CN"/>
        </w:rPr>
        <w:t xml:space="preserve">    </w:t>
      </w:r>
      <w:r>
        <w:rPr>
          <w:rFonts w:hint="eastAsia" w:ascii="仿宋_GB2312" w:eastAsia="仿宋_GB2312"/>
          <w:sz w:val="28"/>
          <w:szCs w:val="32"/>
        </w:rPr>
        <w:t>（5）</w:t>
      </w:r>
      <w:r>
        <w:rPr>
          <w:rFonts w:ascii="仿宋_GB2312" w:eastAsia="仿宋_GB2312"/>
          <w:sz w:val="28"/>
          <w:szCs w:val="32"/>
        </w:rPr>
        <w:t>快递服务合同：纸质运单需提供运单背面所附合同；</w:t>
      </w:r>
      <w:r>
        <w:rPr>
          <w:rFonts w:ascii="楷体_GB2312" w:hAnsi="楷体_GB2312" w:eastAsia="楷体_GB2312" w:cs="楷体_GB2312"/>
          <w:b/>
          <w:bCs/>
          <w:kern w:val="2"/>
          <w:sz w:val="30"/>
          <w:szCs w:val="30"/>
        </w:rPr>
        <w:t>电子运单需提供对外公布的服务合同文本。</w:t>
      </w:r>
    </w:p>
    <w:p>
      <w:pPr>
        <w:keepNext w:val="0"/>
        <w:keepLines w:val="0"/>
        <w:pageBreakBefore w:val="0"/>
        <w:kinsoku/>
        <w:wordWrap/>
        <w:overflowPunct/>
        <w:topLinePunct w:val="0"/>
        <w:autoSpaceDE/>
        <w:autoSpaceDN/>
        <w:bidi w:val="0"/>
        <w:adjustRightInd/>
        <w:snapToGrid/>
        <w:spacing w:line="568" w:lineRule="exact"/>
        <w:ind w:firstLine="560" w:firstLineChars="200"/>
        <w:jc w:val="left"/>
        <w:textAlignment w:val="auto"/>
        <w:rPr>
          <w:b/>
          <w:bCs/>
          <w:sz w:val="30"/>
          <w:szCs w:val="30"/>
        </w:rPr>
      </w:pPr>
      <w:r>
        <w:rPr>
          <w:rFonts w:hint="eastAsia" w:ascii="仿宋_GB2312" w:hAnsi="宋体" w:eastAsia="仿宋_GB2312" w:cs="宋体"/>
          <w:kern w:val="0"/>
          <w:sz w:val="28"/>
          <w:szCs w:val="32"/>
        </w:rPr>
        <w:t>（6）若企业的《信息系统安全等级保护备案证书》“是否自有信息系统”选项中，选择的是“否”，除了上传《信息系统安全等级保护备案证明》外，还应当同时上传相关授权协议；相关授权协议中应当包含</w:t>
      </w:r>
      <w:r>
        <w:rPr>
          <w:rFonts w:hint="eastAsia" w:ascii="仿宋_GB2312" w:hAnsi="宋体" w:eastAsia="仿宋_GB2312" w:cs="宋体"/>
          <w:kern w:val="0"/>
          <w:sz w:val="28"/>
          <w:szCs w:val="32"/>
          <w:lang w:eastAsia="zh-CN"/>
        </w:rPr>
        <w:t>但不限于</w:t>
      </w:r>
      <w:r>
        <w:rPr>
          <w:rFonts w:hint="eastAsia" w:ascii="仿宋_GB2312" w:hAnsi="宋体" w:eastAsia="仿宋_GB2312" w:cs="宋体"/>
          <w:kern w:val="0"/>
          <w:sz w:val="28"/>
          <w:szCs w:val="32"/>
        </w:rPr>
        <w:t>以下内容</w:t>
      </w:r>
      <w:r>
        <w:rPr>
          <w:rFonts w:hint="eastAsia"/>
          <w:sz w:val="30"/>
          <w:szCs w:val="30"/>
        </w:rPr>
        <w:t>：</w:t>
      </w:r>
      <w:r>
        <w:rPr>
          <w:rFonts w:hint="eastAsia" w:ascii="楷体_GB2312" w:hAnsi="楷体_GB2312" w:eastAsia="楷体_GB2312" w:cs="楷体_GB2312"/>
          <w:b/>
          <w:bCs/>
          <w:sz w:val="30"/>
          <w:szCs w:val="30"/>
        </w:rPr>
        <w:t>系统提供方（企业全称及社会统一信用代码）向xxx企业（许可申请人全称）提供相关系统用于xxx企业（许可申请人全称）的快递服务。因本系统向社会公众提供快递服务，需要依法采集、储存按照《网络安全法》第七十六第（五）项所规定的公民个人信息，本公司（系统提供方企业全称及统一社会信用代码）已明知提供的相关系统将进行上述采集、储存行为，系统提供方将严格遵守《网络安全法》有关法律规定，并同意将本协议提供给公安机关,依法承担《网络安全法》等相关法律法规所规定的法律后果。</w:t>
      </w:r>
    </w:p>
    <w:p>
      <w:pPr>
        <w:keepNext w:val="0"/>
        <w:keepLines w:val="0"/>
        <w:pageBreakBefore w:val="0"/>
        <w:kinsoku/>
        <w:wordWrap/>
        <w:overflowPunct/>
        <w:topLinePunct w:val="0"/>
        <w:autoSpaceDE/>
        <w:autoSpaceDN/>
        <w:bidi w:val="0"/>
        <w:adjustRightInd/>
        <w:snapToGrid/>
        <w:spacing w:line="568" w:lineRule="exact"/>
        <w:ind w:firstLine="560" w:firstLineChars="200"/>
        <w:jc w:val="left"/>
        <w:textAlignment w:val="auto"/>
        <w:rPr>
          <w:rFonts w:ascii="仿宋_GB2312" w:hAnsi="宋体" w:eastAsia="仿宋_GB2312" w:cs="宋体"/>
          <w:kern w:val="0"/>
          <w:sz w:val="28"/>
          <w:szCs w:val="32"/>
        </w:rPr>
      </w:pPr>
      <w:r>
        <w:rPr>
          <w:rFonts w:hint="eastAsia" w:ascii="仿宋_GB2312" w:hAnsi="宋体" w:eastAsia="仿宋_GB2312" w:cs="宋体"/>
          <w:kern w:val="0"/>
          <w:sz w:val="28"/>
          <w:szCs w:val="32"/>
        </w:rPr>
        <w:t>（7）</w:t>
      </w:r>
      <w:r>
        <w:rPr>
          <w:rFonts w:ascii="仿宋_GB2312" w:hAnsi="宋体" w:eastAsia="仿宋_GB2312" w:cs="宋体"/>
          <w:kern w:val="0"/>
          <w:sz w:val="28"/>
          <w:szCs w:val="32"/>
        </w:rPr>
        <w:t>服务质量管理制度</w:t>
      </w:r>
      <w:r>
        <w:rPr>
          <w:rFonts w:hint="eastAsia" w:ascii="仿宋_GB2312" w:hAnsi="宋体" w:eastAsia="仿宋_GB2312" w:cs="宋体"/>
          <w:kern w:val="0"/>
          <w:sz w:val="28"/>
          <w:szCs w:val="32"/>
        </w:rPr>
        <w:t>：须包括服务种类、服务时限、服务价格、投诉受理办法、赔偿办法、业务查询操作规范、收寄操作规范、分拣操作规范和投递操作规范。</w:t>
      </w:r>
    </w:p>
    <w:p>
      <w:pPr>
        <w:keepNext w:val="0"/>
        <w:keepLines w:val="0"/>
        <w:pageBreakBefore w:val="0"/>
        <w:kinsoku/>
        <w:wordWrap/>
        <w:overflowPunct/>
        <w:topLinePunct w:val="0"/>
        <w:autoSpaceDE/>
        <w:autoSpaceDN/>
        <w:bidi w:val="0"/>
        <w:adjustRightInd/>
        <w:snapToGrid/>
        <w:spacing w:line="568" w:lineRule="exact"/>
        <w:ind w:firstLine="560" w:firstLineChars="200"/>
        <w:jc w:val="left"/>
        <w:textAlignment w:val="auto"/>
        <w:rPr>
          <w:rFonts w:hint="eastAsia" w:ascii="仿宋_GB2312" w:hAnsi="宋体" w:eastAsia="仿宋_GB2312" w:cs="宋体"/>
          <w:b/>
          <w:kern w:val="0"/>
          <w:sz w:val="28"/>
          <w:szCs w:val="32"/>
        </w:rPr>
      </w:pPr>
      <w:r>
        <w:rPr>
          <w:rFonts w:hint="eastAsia" w:ascii="仿宋_GB2312" w:hAnsi="宋体" w:eastAsia="仿宋_GB2312" w:cs="宋体"/>
          <w:kern w:val="0"/>
          <w:sz w:val="28"/>
          <w:szCs w:val="32"/>
        </w:rPr>
        <w:t>（8）</w:t>
      </w:r>
      <w:r>
        <w:rPr>
          <w:rFonts w:ascii="仿宋_GB2312" w:hAnsi="宋体" w:eastAsia="仿宋_GB2312" w:cs="宋体"/>
          <w:kern w:val="0"/>
          <w:sz w:val="28"/>
          <w:szCs w:val="32"/>
        </w:rPr>
        <w:t>安全保障制度</w:t>
      </w:r>
      <w:r>
        <w:rPr>
          <w:rFonts w:hint="eastAsia" w:ascii="仿宋_GB2312" w:hAnsi="宋体" w:eastAsia="仿宋_GB2312" w:cs="宋体"/>
          <w:kern w:val="0"/>
          <w:sz w:val="28"/>
          <w:szCs w:val="32"/>
        </w:rPr>
        <w:t>：</w:t>
      </w:r>
      <w:r>
        <w:rPr>
          <w:rFonts w:hint="eastAsia" w:ascii="仿宋_GB2312" w:hAnsi="宋体" w:eastAsia="仿宋_GB2312" w:cs="宋体"/>
          <w:b/>
          <w:kern w:val="0"/>
          <w:sz w:val="28"/>
          <w:szCs w:val="32"/>
        </w:rPr>
        <w:t>必须包括从业人员安全、用户信息安全、突发事件应急预案、收寄验视、实名收寄、快件安全检查等《快递业务经营许可管理办法》第八条所规定的相关安全保障制度 。</w:t>
      </w:r>
    </w:p>
    <w:p>
      <w:pPr>
        <w:keepNext w:val="0"/>
        <w:keepLines w:val="0"/>
        <w:pageBreakBefore w:val="0"/>
        <w:numPr>
          <w:ilvl w:val="0"/>
          <w:numId w:val="0"/>
        </w:numPr>
        <w:kinsoku/>
        <w:wordWrap/>
        <w:overflowPunct/>
        <w:topLinePunct w:val="0"/>
        <w:autoSpaceDE/>
        <w:autoSpaceDN/>
        <w:bidi w:val="0"/>
        <w:adjustRightInd/>
        <w:snapToGrid/>
        <w:spacing w:line="568" w:lineRule="exact"/>
        <w:textAlignment w:val="auto"/>
        <w:rPr>
          <w:rFonts w:hint="eastAsia" w:ascii="黑体" w:eastAsia="黑体"/>
          <w:sz w:val="32"/>
          <w:szCs w:val="32"/>
        </w:rPr>
      </w:pPr>
      <w:r>
        <w:rPr>
          <w:rFonts w:hint="eastAsia" w:ascii="黑体" w:eastAsia="黑体"/>
          <w:b/>
          <w:bCs/>
          <w:sz w:val="32"/>
          <w:szCs w:val="32"/>
          <w:lang w:val="en-US" w:eastAsia="zh-CN"/>
        </w:rPr>
        <w:t>3.</w:t>
      </w:r>
      <w:r>
        <w:rPr>
          <w:rFonts w:hint="eastAsia" w:ascii="黑体" w:eastAsia="黑体"/>
          <w:b/>
          <w:bCs/>
          <w:sz w:val="32"/>
          <w:szCs w:val="32"/>
        </w:rPr>
        <w:t>许可受理审核</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0" w:firstLineChars="200"/>
        <w:textAlignment w:val="auto"/>
        <w:rPr>
          <w:rFonts w:hint="eastAsia" w:ascii="仿宋_GB2312" w:eastAsia="仿宋_GB2312"/>
          <w:sz w:val="28"/>
          <w:szCs w:val="32"/>
        </w:rPr>
      </w:pPr>
      <w:r>
        <w:rPr>
          <w:rFonts w:hint="eastAsia" w:ascii="仿宋_GB2312" w:eastAsia="仿宋_GB2312"/>
          <w:sz w:val="28"/>
          <w:szCs w:val="32"/>
        </w:rPr>
        <w:t>企业提交许可后，</w:t>
      </w:r>
      <w:r>
        <w:rPr>
          <w:rFonts w:hint="eastAsia" w:ascii="仿宋_GB2312" w:eastAsia="仿宋_GB2312"/>
          <w:sz w:val="28"/>
          <w:szCs w:val="32"/>
          <w:lang w:eastAsia="zh-CN"/>
        </w:rPr>
        <w:t>西藏</w:t>
      </w:r>
      <w:r>
        <w:rPr>
          <w:rFonts w:hint="eastAsia" w:ascii="仿宋_GB2312" w:eastAsia="仿宋_GB2312"/>
          <w:sz w:val="28"/>
          <w:szCs w:val="32"/>
        </w:rPr>
        <w:t>自治区邮政管理局将依照法定时限按时审核处理，将作出三种审核意见：受理、不受理、退回补充材料。</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楷体" w:hAnsi="楷体" w:eastAsia="楷体" w:cs="楷体"/>
          <w:b/>
          <w:bCs w:val="0"/>
          <w:sz w:val="28"/>
          <w:szCs w:val="32"/>
        </w:rPr>
      </w:pPr>
      <w:r>
        <w:rPr>
          <w:rFonts w:hint="eastAsia" w:ascii="楷体" w:hAnsi="楷体" w:eastAsia="楷体" w:cs="楷体"/>
          <w:b/>
          <w:bCs w:val="0"/>
          <w:sz w:val="28"/>
          <w:szCs w:val="32"/>
          <w:lang w:val="en-US" w:eastAsia="zh-CN"/>
        </w:rPr>
        <w:t>3.1</w:t>
      </w:r>
      <w:r>
        <w:rPr>
          <w:rFonts w:hint="eastAsia" w:ascii="楷体" w:hAnsi="楷体" w:eastAsia="楷体" w:cs="楷体"/>
          <w:b/>
          <w:bCs w:val="0"/>
          <w:sz w:val="28"/>
          <w:szCs w:val="32"/>
        </w:rPr>
        <w:t xml:space="preserve">受理 </w:t>
      </w:r>
    </w:p>
    <w:p>
      <w:pPr>
        <w:pStyle w:val="7"/>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8" w:lineRule="exact"/>
        <w:ind w:leftChars="0"/>
        <w:textAlignment w:val="auto"/>
        <w:rPr>
          <w:rFonts w:hint="eastAsia" w:ascii="仿宋_GB2312" w:eastAsia="仿宋_GB2312"/>
          <w:sz w:val="28"/>
          <w:szCs w:val="32"/>
        </w:rPr>
      </w:pP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0" w:firstLineChars="200"/>
        <w:textAlignment w:val="auto"/>
        <w:rPr>
          <w:rFonts w:hint="eastAsia" w:ascii="仿宋_GB2312" w:eastAsia="仿宋_GB2312"/>
          <w:sz w:val="28"/>
          <w:szCs w:val="32"/>
        </w:rPr>
      </w:pPr>
      <w:r>
        <w:rPr>
          <w:rFonts w:hint="eastAsia" w:ascii="仿宋_GB2312" w:eastAsia="仿宋_GB2312"/>
          <w:sz w:val="28"/>
          <w:szCs w:val="32"/>
          <w:lang w:eastAsia="zh-CN"/>
        </w:rPr>
        <w:t>西藏</w:t>
      </w:r>
      <w:r>
        <w:rPr>
          <w:rFonts w:hint="eastAsia" w:ascii="仿宋_GB2312" w:eastAsia="仿宋_GB2312"/>
          <w:sz w:val="28"/>
          <w:szCs w:val="32"/>
        </w:rPr>
        <w:t>自治区邮政管理局审核企业提交许可申请和相关材料后，对申请书和相关材料符合要求的，将予以受理，并下派相关市</w:t>
      </w:r>
      <w:r>
        <w:rPr>
          <w:rFonts w:hint="eastAsia" w:ascii="仿宋_GB2312" w:eastAsia="仿宋_GB2312"/>
          <w:sz w:val="28"/>
          <w:szCs w:val="32"/>
          <w:lang w:eastAsia="zh-CN"/>
        </w:rPr>
        <w:t>（地）</w:t>
      </w:r>
      <w:r>
        <w:rPr>
          <w:rFonts w:hint="eastAsia" w:ascii="仿宋_GB2312" w:eastAsia="仿宋_GB2312"/>
          <w:sz w:val="28"/>
          <w:szCs w:val="32"/>
        </w:rPr>
        <w:t>邮政管理局予以实地核查，同时递交</w:t>
      </w:r>
      <w:r>
        <w:rPr>
          <w:rFonts w:hint="eastAsia" w:ascii="仿宋_GB2312" w:eastAsia="仿宋_GB2312"/>
          <w:sz w:val="28"/>
          <w:szCs w:val="32"/>
          <w:lang w:eastAsia="zh-CN"/>
        </w:rPr>
        <w:t>相关</w:t>
      </w:r>
      <w:r>
        <w:rPr>
          <w:rFonts w:hint="eastAsia" w:ascii="仿宋_GB2312" w:eastAsia="仿宋_GB2312"/>
          <w:sz w:val="28"/>
          <w:szCs w:val="32"/>
        </w:rPr>
        <w:t>部门进行安全事项审查。</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eastAsia="仿宋_GB2312"/>
          <w:b/>
          <w:sz w:val="28"/>
          <w:szCs w:val="32"/>
        </w:rPr>
      </w:pPr>
      <w:r>
        <w:rPr>
          <w:rFonts w:hint="eastAsia" w:ascii="楷体" w:hAnsi="楷体" w:eastAsia="楷体" w:cs="楷体"/>
          <w:b/>
          <w:sz w:val="28"/>
          <w:szCs w:val="32"/>
          <w:lang w:val="en-US" w:eastAsia="zh-CN"/>
        </w:rPr>
        <w:t>3.2</w:t>
      </w:r>
      <w:r>
        <w:rPr>
          <w:rFonts w:hint="eastAsia" w:ascii="楷体" w:hAnsi="楷体" w:eastAsia="楷体" w:cs="楷体"/>
          <w:b/>
          <w:sz w:val="28"/>
          <w:szCs w:val="32"/>
        </w:rPr>
        <w:t>不予受理。</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0" w:firstLineChars="200"/>
        <w:textAlignment w:val="auto"/>
        <w:rPr>
          <w:rFonts w:hint="eastAsia" w:ascii="仿宋_GB2312" w:eastAsia="仿宋_GB2312"/>
          <w:sz w:val="28"/>
          <w:szCs w:val="32"/>
        </w:rPr>
      </w:pPr>
      <w:r>
        <w:rPr>
          <w:rFonts w:hint="eastAsia" w:ascii="仿宋_GB2312" w:eastAsia="仿宋_GB2312"/>
          <w:sz w:val="28"/>
          <w:szCs w:val="32"/>
          <w:lang w:eastAsia="zh-CN"/>
        </w:rPr>
        <w:t>西藏</w:t>
      </w:r>
      <w:r>
        <w:rPr>
          <w:rFonts w:hint="eastAsia" w:ascii="仿宋_GB2312" w:eastAsia="仿宋_GB2312"/>
          <w:sz w:val="28"/>
          <w:szCs w:val="32"/>
        </w:rPr>
        <w:t>自治区邮政管理局在审查过程中，发现企业有违反《中华人民共和国邮政法》、《快递暂行条例》、《快递业务经营许可管理办法》所规定的相关条件或者明显弄虚作假的，作出不予受理决定，并在审核意见栏一次性告知相关问题。</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eastAsia="仿宋_GB2312"/>
          <w:b/>
          <w:sz w:val="28"/>
          <w:szCs w:val="32"/>
          <w:lang w:val="en-US" w:eastAsia="zh-CN"/>
        </w:rPr>
      </w:pPr>
      <w:r>
        <w:rPr>
          <w:rFonts w:hint="eastAsia" w:ascii="楷体" w:hAnsi="楷体" w:eastAsia="楷体" w:cs="楷体"/>
          <w:b/>
          <w:sz w:val="28"/>
          <w:szCs w:val="32"/>
          <w:lang w:val="en-US" w:eastAsia="zh-CN"/>
        </w:rPr>
        <w:t>3.3</w:t>
      </w:r>
      <w:r>
        <w:rPr>
          <w:rFonts w:hint="eastAsia" w:ascii="楷体" w:hAnsi="楷体" w:eastAsia="楷体" w:cs="楷体"/>
          <w:b/>
          <w:sz w:val="28"/>
          <w:szCs w:val="32"/>
        </w:rPr>
        <w:t>退回补充材料。</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0" w:firstLineChars="200"/>
        <w:textAlignment w:val="auto"/>
        <w:rPr>
          <w:rFonts w:hint="eastAsia" w:ascii="仿宋_GB2312" w:eastAsia="仿宋_GB2312"/>
          <w:sz w:val="28"/>
          <w:szCs w:val="32"/>
        </w:rPr>
      </w:pPr>
      <w:r>
        <w:rPr>
          <w:rFonts w:hint="eastAsia" w:ascii="仿宋_GB2312" w:eastAsia="仿宋_GB2312"/>
          <w:sz w:val="28"/>
          <w:szCs w:val="32"/>
          <w:lang w:eastAsia="zh-CN"/>
        </w:rPr>
        <w:t>西藏</w:t>
      </w:r>
      <w:r>
        <w:rPr>
          <w:rFonts w:hint="eastAsia" w:ascii="仿宋_GB2312" w:eastAsia="仿宋_GB2312"/>
          <w:sz w:val="28"/>
          <w:szCs w:val="32"/>
        </w:rPr>
        <w:t>自治区邮政管理局在审查过程中，发现企业填报内容、上传材料有内容不清、无法辨识、内容填写错误、材料资料不齐全的，将予以退回企业补充重新提交并在审核意见栏一次性告知存在问题。</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2" w:firstLineChars="200"/>
        <w:textAlignment w:val="auto"/>
        <w:rPr>
          <w:rFonts w:hint="eastAsia" w:ascii="仿宋_GB2312" w:eastAsia="仿宋_GB2312"/>
          <w:b/>
          <w:bCs/>
          <w:sz w:val="28"/>
          <w:szCs w:val="32"/>
        </w:rPr>
      </w:pPr>
      <w:r>
        <w:rPr>
          <w:rFonts w:hint="eastAsia" w:ascii="仿宋_GB2312" w:eastAsia="仿宋_GB2312"/>
          <w:b/>
          <w:bCs/>
          <w:sz w:val="28"/>
          <w:szCs w:val="32"/>
        </w:rPr>
        <w:t>企业可在快递业务经营许可管理系统中实时查询工作进度。</w:t>
      </w:r>
    </w:p>
    <w:p>
      <w:pPr>
        <w:keepNext w:val="0"/>
        <w:keepLines w:val="0"/>
        <w:pageBreakBefore w:val="0"/>
        <w:numPr>
          <w:ilvl w:val="0"/>
          <w:numId w:val="0"/>
        </w:numPr>
        <w:kinsoku/>
        <w:wordWrap/>
        <w:overflowPunct/>
        <w:topLinePunct w:val="0"/>
        <w:autoSpaceDE/>
        <w:autoSpaceDN/>
        <w:bidi w:val="0"/>
        <w:adjustRightInd/>
        <w:snapToGrid/>
        <w:spacing w:line="568" w:lineRule="exact"/>
        <w:textAlignment w:val="auto"/>
        <w:rPr>
          <w:rFonts w:hint="eastAsia" w:ascii="黑体" w:eastAsia="黑体"/>
          <w:sz w:val="32"/>
          <w:szCs w:val="32"/>
        </w:rPr>
      </w:pPr>
      <w:r>
        <w:rPr>
          <w:rFonts w:hint="eastAsia" w:ascii="黑体" w:eastAsia="黑体"/>
          <w:b/>
          <w:bCs/>
          <w:sz w:val="32"/>
          <w:szCs w:val="32"/>
          <w:lang w:val="en-US" w:eastAsia="zh-CN"/>
        </w:rPr>
        <w:t>4.</w:t>
      </w:r>
      <w:r>
        <w:rPr>
          <w:rFonts w:hint="eastAsia" w:ascii="黑体" w:eastAsia="黑体"/>
          <w:b/>
          <w:bCs/>
          <w:sz w:val="32"/>
          <w:szCs w:val="32"/>
        </w:rPr>
        <w:t>实地核查</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0" w:firstLineChars="200"/>
        <w:textAlignment w:val="auto"/>
        <w:rPr>
          <w:rFonts w:hint="eastAsia" w:ascii="仿宋_GB2312" w:eastAsia="仿宋_GB2312"/>
          <w:sz w:val="28"/>
          <w:szCs w:val="32"/>
        </w:rPr>
      </w:pPr>
      <w:r>
        <w:rPr>
          <w:rFonts w:hint="eastAsia" w:ascii="仿宋_GB2312" w:eastAsia="仿宋_GB2312"/>
          <w:sz w:val="28"/>
          <w:szCs w:val="32"/>
          <w:lang w:eastAsia="zh-CN"/>
        </w:rPr>
        <w:t>西藏</w:t>
      </w:r>
      <w:r>
        <w:rPr>
          <w:rFonts w:hint="eastAsia" w:ascii="仿宋_GB2312" w:eastAsia="仿宋_GB2312"/>
          <w:sz w:val="28"/>
          <w:szCs w:val="32"/>
        </w:rPr>
        <w:t>自治区邮政管理局受理企业提交的许可申请后，将下派企业</w:t>
      </w:r>
      <w:r>
        <w:rPr>
          <w:rFonts w:hint="eastAsia" w:ascii="仿宋_GB2312" w:eastAsia="仿宋_GB2312"/>
          <w:sz w:val="28"/>
          <w:szCs w:val="32"/>
          <w:lang w:eastAsia="zh-CN"/>
        </w:rPr>
        <w:t>所在地</w:t>
      </w:r>
      <w:r>
        <w:rPr>
          <w:rFonts w:hint="eastAsia" w:ascii="仿宋_GB2312" w:eastAsia="仿宋_GB2312"/>
          <w:sz w:val="28"/>
          <w:szCs w:val="32"/>
        </w:rPr>
        <w:t>邮政管理局</w:t>
      </w:r>
      <w:r>
        <w:rPr>
          <w:rFonts w:hint="eastAsia" w:ascii="仿宋_GB2312" w:eastAsia="仿宋_GB2312"/>
          <w:sz w:val="28"/>
          <w:szCs w:val="32"/>
          <w:lang w:eastAsia="zh-CN"/>
        </w:rPr>
        <w:t>进行</w:t>
      </w:r>
      <w:r>
        <w:rPr>
          <w:rFonts w:hint="eastAsia" w:ascii="仿宋_GB2312" w:eastAsia="仿宋_GB2312"/>
          <w:sz w:val="28"/>
          <w:szCs w:val="32"/>
        </w:rPr>
        <w:t>实地核查，</w:t>
      </w:r>
      <w:r>
        <w:rPr>
          <w:rFonts w:hint="eastAsia" w:ascii="仿宋_GB2312" w:eastAsia="仿宋_GB2312"/>
          <w:sz w:val="28"/>
          <w:szCs w:val="32"/>
          <w:lang w:eastAsia="zh-CN"/>
        </w:rPr>
        <w:t>相关市（地）</w:t>
      </w:r>
      <w:r>
        <w:rPr>
          <w:rFonts w:hint="eastAsia" w:ascii="仿宋_GB2312" w:eastAsia="仿宋_GB2312"/>
          <w:sz w:val="28"/>
          <w:szCs w:val="32"/>
        </w:rPr>
        <w:t>邮政管理局将在法定时限内，通过快递业务经营许可实地核查移动端对企业相关条件进行实地逐项核查。同时，</w:t>
      </w:r>
      <w:r>
        <w:rPr>
          <w:rFonts w:hint="eastAsia" w:ascii="仿宋_GB2312" w:eastAsia="仿宋_GB2312"/>
          <w:sz w:val="28"/>
          <w:szCs w:val="32"/>
          <w:lang w:eastAsia="zh-CN"/>
        </w:rPr>
        <w:t>相关</w:t>
      </w:r>
      <w:r>
        <w:rPr>
          <w:rFonts w:hint="eastAsia" w:ascii="仿宋_GB2312" w:eastAsia="仿宋_GB2312"/>
          <w:sz w:val="28"/>
          <w:szCs w:val="32"/>
        </w:rPr>
        <w:t>部门将按照规定对企业进行安全事项审查。</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0" w:firstLineChars="200"/>
        <w:textAlignment w:val="auto"/>
        <w:rPr>
          <w:rFonts w:hint="eastAsia" w:ascii="仿宋_GB2312" w:eastAsia="仿宋_GB2312"/>
          <w:sz w:val="28"/>
          <w:szCs w:val="32"/>
        </w:rPr>
      </w:pPr>
      <w:r>
        <w:rPr>
          <w:rFonts w:hint="eastAsia" w:ascii="仿宋_GB2312" w:eastAsia="仿宋_GB2312"/>
          <w:sz w:val="28"/>
          <w:szCs w:val="32"/>
          <w:lang w:eastAsia="zh-CN"/>
        </w:rPr>
        <w:t>市（地）</w:t>
      </w:r>
      <w:r>
        <w:rPr>
          <w:rFonts w:hint="eastAsia" w:ascii="仿宋_GB2312" w:eastAsia="仿宋_GB2312"/>
          <w:sz w:val="28"/>
          <w:szCs w:val="32"/>
        </w:rPr>
        <w:t>邮政管理局作出实地核查通过决定的，将进入核准环节。</w:t>
      </w:r>
      <w:r>
        <w:rPr>
          <w:rFonts w:hint="eastAsia" w:ascii="仿宋_GB2312" w:eastAsia="仿宋_GB2312"/>
          <w:sz w:val="28"/>
          <w:szCs w:val="32"/>
          <w:lang w:eastAsia="zh-CN"/>
        </w:rPr>
        <w:t>市（地）</w:t>
      </w:r>
      <w:r>
        <w:rPr>
          <w:rFonts w:hint="eastAsia" w:ascii="仿宋_GB2312" w:eastAsia="仿宋_GB2312"/>
          <w:sz w:val="28"/>
          <w:szCs w:val="32"/>
        </w:rPr>
        <w:t>邮政管理局作出不予通过决定的，</w:t>
      </w:r>
      <w:r>
        <w:rPr>
          <w:rFonts w:hint="eastAsia" w:ascii="仿宋_GB2312" w:eastAsia="仿宋_GB2312"/>
          <w:sz w:val="28"/>
          <w:szCs w:val="32"/>
          <w:lang w:eastAsia="zh-CN"/>
        </w:rPr>
        <w:t>西藏</w:t>
      </w:r>
      <w:r>
        <w:rPr>
          <w:rFonts w:hint="eastAsia" w:ascii="仿宋_GB2312" w:eastAsia="仿宋_GB2312"/>
          <w:sz w:val="28"/>
          <w:szCs w:val="32"/>
        </w:rPr>
        <w:t>自治区邮政管理局将视情况安排复查或作出不予核准决定。</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560" w:firstLineChars="200"/>
        <w:textAlignment w:val="auto"/>
        <w:rPr>
          <w:rFonts w:hint="eastAsia" w:ascii="仿宋_GB2312" w:eastAsia="仿宋_GB2312"/>
          <w:sz w:val="28"/>
          <w:szCs w:val="32"/>
        </w:rPr>
      </w:pPr>
    </w:p>
    <w:p>
      <w:pPr>
        <w:keepNext w:val="0"/>
        <w:keepLines w:val="0"/>
        <w:pageBreakBefore w:val="0"/>
        <w:numPr>
          <w:ilvl w:val="0"/>
          <w:numId w:val="0"/>
        </w:numPr>
        <w:kinsoku/>
        <w:wordWrap/>
        <w:overflowPunct/>
        <w:topLinePunct w:val="0"/>
        <w:autoSpaceDE/>
        <w:autoSpaceDN/>
        <w:bidi w:val="0"/>
        <w:adjustRightInd/>
        <w:snapToGrid/>
        <w:spacing w:line="568" w:lineRule="exact"/>
        <w:textAlignment w:val="auto"/>
        <w:rPr>
          <w:rFonts w:hint="eastAsia" w:ascii="黑体" w:eastAsia="黑体"/>
          <w:sz w:val="32"/>
          <w:szCs w:val="32"/>
        </w:rPr>
      </w:pPr>
      <w:r>
        <w:rPr>
          <w:rFonts w:hint="eastAsia" w:ascii="黑体" w:eastAsia="黑体"/>
          <w:b/>
          <w:bCs/>
          <w:sz w:val="32"/>
          <w:szCs w:val="32"/>
          <w:lang w:val="en-US" w:eastAsia="zh-CN"/>
        </w:rPr>
        <w:t>5.</w:t>
      </w:r>
      <w:r>
        <w:rPr>
          <w:rFonts w:hint="eastAsia" w:ascii="黑体" w:eastAsia="黑体"/>
          <w:b/>
          <w:bCs/>
          <w:sz w:val="32"/>
          <w:szCs w:val="32"/>
        </w:rPr>
        <w:t>核准、不予核准</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630"/>
        <w:textAlignment w:val="auto"/>
        <w:rPr>
          <w:rFonts w:hint="eastAsia" w:ascii="仿宋_GB2312" w:eastAsia="仿宋_GB2312"/>
          <w:sz w:val="28"/>
          <w:szCs w:val="32"/>
        </w:rPr>
      </w:pPr>
      <w:r>
        <w:rPr>
          <w:rFonts w:hint="eastAsia" w:ascii="仿宋_GB2312" w:eastAsia="仿宋_GB2312"/>
          <w:sz w:val="28"/>
          <w:szCs w:val="32"/>
          <w:lang w:eastAsia="zh-CN"/>
        </w:rPr>
        <w:t>西藏</w:t>
      </w:r>
      <w:r>
        <w:rPr>
          <w:rFonts w:hint="eastAsia" w:ascii="仿宋_GB2312" w:eastAsia="仿宋_GB2312"/>
          <w:sz w:val="28"/>
          <w:szCs w:val="32"/>
        </w:rPr>
        <w:t>自治区邮政管理局将在市</w:t>
      </w:r>
      <w:r>
        <w:rPr>
          <w:rFonts w:hint="eastAsia" w:ascii="仿宋_GB2312" w:eastAsia="仿宋_GB2312"/>
          <w:sz w:val="28"/>
          <w:szCs w:val="32"/>
          <w:lang w:eastAsia="zh-CN"/>
        </w:rPr>
        <w:t>（地）</w:t>
      </w:r>
      <w:r>
        <w:rPr>
          <w:rFonts w:hint="eastAsia" w:ascii="仿宋_GB2312" w:eastAsia="仿宋_GB2312"/>
          <w:sz w:val="28"/>
          <w:szCs w:val="32"/>
        </w:rPr>
        <w:t>邮政管理局进行实地核查并作出通过/不通过决定后，按照</w:t>
      </w:r>
      <w:r>
        <w:rPr>
          <w:rFonts w:hint="eastAsia" w:ascii="仿宋_GB2312" w:eastAsia="仿宋_GB2312"/>
          <w:sz w:val="28"/>
          <w:szCs w:val="32"/>
          <w:lang w:eastAsia="zh-CN"/>
        </w:rPr>
        <w:t>相关</w:t>
      </w:r>
      <w:r>
        <w:rPr>
          <w:rFonts w:hint="eastAsia" w:ascii="仿宋_GB2312" w:eastAsia="仿宋_GB2312"/>
          <w:sz w:val="28"/>
          <w:szCs w:val="32"/>
        </w:rPr>
        <w:t>部门反馈的审查意见，作出核准/不予核准意见，并逐级审批。</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630"/>
        <w:textAlignment w:val="auto"/>
        <w:rPr>
          <w:rFonts w:hint="eastAsia" w:ascii="仿宋_GB2312" w:eastAsia="仿宋_GB2312"/>
          <w:sz w:val="28"/>
          <w:szCs w:val="32"/>
        </w:rPr>
      </w:pPr>
      <w:r>
        <w:rPr>
          <w:rFonts w:hint="eastAsia" w:ascii="仿宋_GB2312" w:eastAsia="仿宋_GB2312"/>
          <w:sz w:val="28"/>
          <w:szCs w:val="32"/>
        </w:rPr>
        <w:t>予以核准的，将进入制证环节。</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630"/>
        <w:textAlignment w:val="auto"/>
        <w:rPr>
          <w:rFonts w:hint="eastAsia" w:ascii="仿宋_GB2312" w:eastAsia="仿宋_GB2312"/>
          <w:sz w:val="28"/>
          <w:szCs w:val="32"/>
        </w:rPr>
      </w:pPr>
      <w:r>
        <w:rPr>
          <w:rFonts w:hint="eastAsia" w:ascii="仿宋_GB2312" w:eastAsia="仿宋_GB2312"/>
          <w:sz w:val="28"/>
          <w:szCs w:val="32"/>
        </w:rPr>
        <w:t>不予核准的，将向企业制发不予核准通知书。</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630"/>
        <w:textAlignment w:val="auto"/>
        <w:rPr>
          <w:rFonts w:hint="eastAsia" w:ascii="黑体" w:eastAsia="黑体"/>
          <w:sz w:val="32"/>
          <w:szCs w:val="32"/>
        </w:rPr>
      </w:pPr>
      <w:r>
        <w:rPr>
          <w:rFonts w:hint="eastAsia" w:ascii="仿宋_GB2312" w:eastAsia="仿宋_GB2312"/>
          <w:sz w:val="28"/>
          <w:szCs w:val="32"/>
        </w:rPr>
        <w:t>《快递业务经营许可管理办法》（中华人民共和国交通运输部令2018年第23号）</w:t>
      </w:r>
      <w:r>
        <w:rPr>
          <w:rFonts w:hint="eastAsia" w:ascii="仿宋_GB2312" w:hAnsi="宋体" w:eastAsia="仿宋_GB2312" w:cs="宋体"/>
          <w:sz w:val="28"/>
          <w:szCs w:val="32"/>
        </w:rPr>
        <w:t>第十三条</w:t>
      </w:r>
      <w:r>
        <w:rPr>
          <w:rFonts w:hint="eastAsia" w:ascii="仿宋_GB2312" w:hAnsi="宋体" w:eastAsia="仿宋_GB2312" w:cs="宋体"/>
          <w:sz w:val="28"/>
          <w:szCs w:val="32"/>
          <w:lang w:eastAsia="zh-CN"/>
        </w:rPr>
        <w:t>第一款</w:t>
      </w:r>
      <w:r>
        <w:rPr>
          <w:rFonts w:hint="eastAsia" w:ascii="仿宋_GB2312" w:hAnsi="宋体" w:eastAsia="仿宋_GB2312" w:cs="宋体"/>
          <w:sz w:val="28"/>
          <w:szCs w:val="32"/>
        </w:rPr>
        <w:t xml:space="preserve"> 邮政管理部门应当自受理快递业务经营许可申请之日起45个工作日内进行审查，作出批准或者不予批准的决定。予以批准的，颁发《快递业务经营许可证》并公告；不予批准的，书面通知申请人并说明理由。</w:t>
      </w:r>
      <w:r>
        <w:rPr>
          <w:rFonts w:ascii="仿宋_GB2312" w:eastAsia="仿宋_GB2312"/>
          <w:sz w:val="28"/>
          <w:szCs w:val="32"/>
        </w:rPr>
        <w:br w:type="textWrapping"/>
      </w:r>
      <w:r>
        <w:rPr>
          <w:rFonts w:hint="eastAsia" w:ascii="黑体" w:eastAsia="黑体" w:hAnsiTheme="minorHAnsi" w:cstheme="minorBidi"/>
          <w:b/>
          <w:bCs/>
          <w:kern w:val="2"/>
          <w:sz w:val="32"/>
          <w:szCs w:val="32"/>
          <w:lang w:val="en-US" w:eastAsia="zh-CN" w:bidi="ar-SA"/>
        </w:rPr>
        <w:t>6.制证发放</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ind w:firstLine="630"/>
        <w:textAlignment w:val="auto"/>
        <w:rPr>
          <w:rFonts w:hint="eastAsia" w:ascii="仿宋_GB2312" w:hAnsi="宋体" w:eastAsia="仿宋_GB2312" w:cs="宋体"/>
          <w:sz w:val="28"/>
          <w:szCs w:val="32"/>
          <w:lang w:eastAsia="zh-CN"/>
        </w:rPr>
      </w:pPr>
      <w:r>
        <w:rPr>
          <w:rFonts w:hint="eastAsia" w:ascii="仿宋_GB2312" w:hAnsi="宋体" w:eastAsia="仿宋_GB2312" w:cs="宋体"/>
          <w:sz w:val="28"/>
          <w:szCs w:val="32"/>
        </w:rPr>
        <w:t>快递业务经营许可申请工作为全流程网上办理，无须前往</w:t>
      </w:r>
      <w:r>
        <w:rPr>
          <w:rFonts w:hint="eastAsia" w:ascii="仿宋_GB2312" w:hAnsi="宋体" w:eastAsia="仿宋_GB2312" w:cs="宋体"/>
          <w:sz w:val="28"/>
          <w:szCs w:val="32"/>
          <w:lang w:eastAsia="zh-CN"/>
        </w:rPr>
        <w:t>西藏</w:t>
      </w:r>
      <w:r>
        <w:rPr>
          <w:rFonts w:hint="eastAsia" w:ascii="仿宋_GB2312" w:hAnsi="宋体" w:eastAsia="仿宋_GB2312" w:cs="宋体"/>
          <w:sz w:val="28"/>
          <w:szCs w:val="32"/>
        </w:rPr>
        <w:t>自治区邮政管理局领取许可证。</w:t>
      </w:r>
      <w:r>
        <w:rPr>
          <w:rFonts w:hint="eastAsia" w:ascii="仿宋_GB2312" w:eastAsia="仿宋_GB2312" w:cs="宋体"/>
          <w:sz w:val="28"/>
          <w:szCs w:val="32"/>
          <w:lang w:eastAsia="zh-CN"/>
        </w:rPr>
        <w:t>西藏</w:t>
      </w:r>
      <w:r>
        <w:rPr>
          <w:rFonts w:hint="eastAsia" w:ascii="仿宋_GB2312" w:hAnsi="宋体" w:eastAsia="仿宋_GB2312" w:cs="宋体"/>
          <w:sz w:val="28"/>
          <w:szCs w:val="32"/>
        </w:rPr>
        <w:t>自治区邮政管理局制证后，将通过</w:t>
      </w:r>
      <w:r>
        <w:rPr>
          <w:rFonts w:hint="eastAsia" w:ascii="仿宋_GB2312" w:hAnsi="宋体" w:eastAsia="仿宋_GB2312" w:cs="宋体"/>
          <w:sz w:val="28"/>
          <w:szCs w:val="32"/>
          <w:lang w:eastAsia="zh-CN"/>
        </w:rPr>
        <w:t>邮政</w:t>
      </w:r>
      <w:r>
        <w:rPr>
          <w:rFonts w:hint="eastAsia" w:ascii="仿宋_GB2312" w:hAnsi="宋体" w:eastAsia="仿宋_GB2312" w:cs="宋体"/>
          <w:sz w:val="28"/>
          <w:szCs w:val="32"/>
        </w:rPr>
        <w:t>速递寄往企业所在</w:t>
      </w:r>
      <w:r>
        <w:rPr>
          <w:rFonts w:hint="eastAsia" w:ascii="仿宋_GB2312" w:hAnsi="宋体" w:eastAsia="仿宋_GB2312" w:cs="宋体"/>
          <w:sz w:val="28"/>
          <w:szCs w:val="32"/>
          <w:lang w:eastAsia="zh-CN"/>
        </w:rPr>
        <w:t>市</w:t>
      </w:r>
      <w:r>
        <w:rPr>
          <w:rFonts w:hint="eastAsia" w:ascii="仿宋_GB2312" w:hAnsi="宋体" w:eastAsia="仿宋_GB2312" w:cs="宋体"/>
          <w:sz w:val="28"/>
          <w:szCs w:val="32"/>
          <w:lang w:val="en-US" w:eastAsia="zh-CN"/>
        </w:rPr>
        <w:t>(</w:t>
      </w:r>
      <w:r>
        <w:rPr>
          <w:rFonts w:hint="eastAsia" w:ascii="仿宋_GB2312" w:hAnsi="宋体" w:eastAsia="仿宋_GB2312" w:cs="宋体"/>
          <w:sz w:val="28"/>
          <w:szCs w:val="32"/>
          <w:lang w:eastAsia="zh-CN"/>
        </w:rPr>
        <w:t>地</w:t>
      </w:r>
      <w:r>
        <w:rPr>
          <w:rFonts w:hint="eastAsia" w:ascii="仿宋_GB2312" w:hAnsi="宋体" w:eastAsia="仿宋_GB2312" w:cs="宋体"/>
          <w:sz w:val="28"/>
          <w:szCs w:val="32"/>
          <w:lang w:val="en-US" w:eastAsia="zh-CN"/>
        </w:rPr>
        <w:t>)</w:t>
      </w:r>
      <w:r>
        <w:rPr>
          <w:rFonts w:hint="eastAsia" w:ascii="仿宋_GB2312" w:hAnsi="宋体" w:eastAsia="仿宋_GB2312" w:cs="宋体"/>
          <w:sz w:val="28"/>
          <w:szCs w:val="32"/>
        </w:rPr>
        <w:t>邮政管理局，企业工作人员需携带本人及法人代表身份证、企业授权书前往所在市</w:t>
      </w:r>
      <w:r>
        <w:rPr>
          <w:rFonts w:hint="eastAsia" w:ascii="仿宋_GB2312" w:hAnsi="宋体" w:eastAsia="仿宋_GB2312" w:cs="宋体"/>
          <w:sz w:val="28"/>
          <w:szCs w:val="32"/>
          <w:lang w:val="en-US" w:eastAsia="zh-CN"/>
        </w:rPr>
        <w:t>(</w:t>
      </w:r>
      <w:r>
        <w:rPr>
          <w:rFonts w:hint="eastAsia" w:ascii="仿宋_GB2312" w:hAnsi="宋体" w:eastAsia="仿宋_GB2312" w:cs="宋体"/>
          <w:sz w:val="28"/>
          <w:szCs w:val="32"/>
          <w:lang w:eastAsia="zh-CN"/>
        </w:rPr>
        <w:t>地</w:t>
      </w:r>
      <w:r>
        <w:rPr>
          <w:rFonts w:hint="eastAsia" w:ascii="仿宋_GB2312" w:hAnsi="宋体" w:eastAsia="仿宋_GB2312" w:cs="宋体"/>
          <w:sz w:val="28"/>
          <w:szCs w:val="32"/>
          <w:lang w:val="en-US" w:eastAsia="zh-CN"/>
        </w:rPr>
        <w:t>)</w:t>
      </w:r>
      <w:r>
        <w:rPr>
          <w:rFonts w:hint="eastAsia" w:ascii="仿宋_GB2312" w:hAnsi="宋体" w:eastAsia="仿宋_GB2312" w:cs="宋体"/>
          <w:sz w:val="28"/>
          <w:szCs w:val="32"/>
        </w:rPr>
        <w:t>邮政管理局领取。</w:t>
      </w:r>
      <w:r>
        <w:rPr>
          <w:rFonts w:hint="eastAsia" w:ascii="仿宋_GB2312" w:hAnsi="宋体" w:eastAsia="仿宋_GB2312" w:cs="宋体"/>
          <w:sz w:val="28"/>
          <w:szCs w:val="32"/>
          <w:lang w:eastAsia="zh-CN"/>
        </w:rPr>
        <w:t>企业工作人员也可以在许可系统申请许可证寄递服务，</w:t>
      </w:r>
      <w:r>
        <w:rPr>
          <w:rFonts w:hint="eastAsia" w:ascii="仿宋_GB2312" w:eastAsia="仿宋_GB2312" w:cs="宋体"/>
          <w:sz w:val="28"/>
          <w:szCs w:val="32"/>
          <w:lang w:eastAsia="zh-CN"/>
        </w:rPr>
        <w:t>西藏</w:t>
      </w:r>
      <w:r>
        <w:rPr>
          <w:rFonts w:hint="eastAsia" w:ascii="仿宋_GB2312" w:hAnsi="宋体" w:eastAsia="仿宋_GB2312" w:cs="宋体"/>
          <w:sz w:val="28"/>
          <w:szCs w:val="32"/>
          <w:lang w:eastAsia="zh-CN"/>
        </w:rPr>
        <w:t>自治区邮政管理局受理企业申请后，</w:t>
      </w:r>
      <w:r>
        <w:rPr>
          <w:rFonts w:hint="eastAsia" w:ascii="仿宋_GB2312" w:hAnsi="宋体" w:eastAsia="仿宋_GB2312" w:cs="宋体"/>
          <w:sz w:val="28"/>
          <w:szCs w:val="32"/>
        </w:rPr>
        <w:t>将通过</w:t>
      </w:r>
      <w:r>
        <w:rPr>
          <w:rFonts w:hint="eastAsia" w:ascii="仿宋_GB2312" w:hAnsi="宋体" w:eastAsia="仿宋_GB2312" w:cs="宋体"/>
          <w:sz w:val="28"/>
          <w:szCs w:val="32"/>
          <w:lang w:eastAsia="zh-CN"/>
        </w:rPr>
        <w:t>邮政</w:t>
      </w:r>
      <w:r>
        <w:rPr>
          <w:rFonts w:hint="eastAsia" w:ascii="仿宋_GB2312" w:hAnsi="宋体" w:eastAsia="仿宋_GB2312" w:cs="宋体"/>
          <w:sz w:val="28"/>
          <w:szCs w:val="32"/>
        </w:rPr>
        <w:t>速递寄往企业</w:t>
      </w:r>
      <w:r>
        <w:rPr>
          <w:rFonts w:hint="eastAsia" w:ascii="仿宋_GB2312" w:hAnsi="宋体" w:eastAsia="仿宋_GB2312" w:cs="宋体"/>
          <w:sz w:val="28"/>
          <w:szCs w:val="32"/>
          <w:lang w:eastAsia="zh-CN"/>
        </w:rPr>
        <w:t>所在地。</w:t>
      </w:r>
    </w:p>
    <w:p>
      <w:pPr>
        <w:keepNext w:val="0"/>
        <w:keepLines w:val="0"/>
        <w:widowControl/>
        <w:suppressLineNumbers w:val="0"/>
        <w:ind w:firstLine="560" w:firstLineChars="200"/>
        <w:jc w:val="left"/>
        <w:rPr>
          <w:rFonts w:hint="eastAsia" w:ascii="仿宋_GB2312" w:hAnsi="宋体" w:eastAsia="仿宋_GB2312" w:cs="宋体"/>
          <w:b/>
          <w:bCs/>
          <w:sz w:val="28"/>
          <w:szCs w:val="32"/>
          <w:lang w:eastAsia="zh-CN"/>
        </w:rPr>
      </w:pPr>
      <w:r>
        <w:rPr>
          <w:rFonts w:hint="eastAsia" w:ascii="仿宋_GB2312" w:hAnsi="宋体" w:eastAsia="仿宋_GB2312" w:cs="宋体"/>
          <w:kern w:val="0"/>
          <w:sz w:val="28"/>
          <w:szCs w:val="32"/>
          <w:lang w:val="en-US" w:eastAsia="zh-CN" w:bidi="ar-SA"/>
        </w:rPr>
        <w:t>申请人到邮政管理部门办理所申请的行政许可项目的受理或批准文件的领取事项时，申请人委托的具体办事人员应提交申请人（与申请表盖章单位一致）对委托具体办事人员及所办事项的委托书、具体办事人员的身份证明原件与复印件（原件核对后退回）。</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黑体" w:eastAsia="黑体"/>
          <w:sz w:val="32"/>
          <w:szCs w:val="32"/>
        </w:rPr>
      </w:pPr>
      <w:r>
        <w:rPr>
          <w:rFonts w:hint="eastAsia" w:ascii="黑体" w:hAnsi="宋体" w:eastAsia="黑体" w:cs="宋体"/>
          <w:b/>
          <w:bCs/>
          <w:sz w:val="32"/>
          <w:szCs w:val="32"/>
          <w:lang w:val="en-US" w:eastAsia="zh-CN"/>
        </w:rPr>
        <w:t>7.</w:t>
      </w:r>
      <w:r>
        <w:rPr>
          <w:rFonts w:hint="eastAsia" w:ascii="黑体" w:hAnsi="宋体" w:eastAsia="黑体" w:cs="宋体"/>
          <w:b/>
          <w:bCs/>
          <w:sz w:val="32"/>
          <w:szCs w:val="32"/>
        </w:rPr>
        <w:t>法律责任</w:t>
      </w:r>
    </w:p>
    <w:p>
      <w:pPr>
        <w:pStyle w:val="7"/>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8" w:lineRule="exact"/>
        <w:ind w:firstLine="562" w:firstLineChars="200"/>
        <w:textAlignment w:val="auto"/>
        <w:rPr>
          <w:rFonts w:hint="eastAsia" w:ascii="仿宋_GB2312" w:hAnsi="宋体" w:eastAsia="仿宋_GB2312" w:cs="宋体"/>
          <w:sz w:val="28"/>
          <w:szCs w:val="32"/>
        </w:rPr>
      </w:pPr>
      <w:r>
        <w:rPr>
          <w:rFonts w:hint="eastAsia" w:ascii="仿宋_GB2312" w:eastAsia="仿宋_GB2312"/>
          <w:b/>
          <w:bCs/>
          <w:sz w:val="28"/>
          <w:szCs w:val="32"/>
          <w:lang w:val="en-US" w:eastAsia="zh-CN"/>
        </w:rPr>
        <w:t>7.1</w:t>
      </w:r>
      <w:r>
        <w:rPr>
          <w:rFonts w:hint="eastAsia" w:ascii="仿宋_GB2312" w:eastAsia="仿宋_GB2312"/>
          <w:sz w:val="28"/>
          <w:szCs w:val="32"/>
        </w:rPr>
        <w:t>《</w:t>
      </w:r>
      <w:r>
        <w:rPr>
          <w:rFonts w:hint="eastAsia" w:ascii="仿宋_GB2312" w:hAnsi="宋体" w:eastAsia="仿宋_GB2312" w:cs="宋体"/>
          <w:sz w:val="28"/>
          <w:szCs w:val="32"/>
        </w:rPr>
        <w:t>中华人民共和国邮政法》第七十二条　未取得快递业务经营许可经营快递业务，或者邮政企业以外的单位或者个人经营由邮政企业专营的信件寄递业务或者寄递国家机关公文的，由邮政管理部门或者工商行政管理部门责令改正，没收违法所得，并处五万元以上十万元以下的罚款;情节严重的，并处十万元以上二十万元以下的罚款;对快递企业，还可以责令停业整顿直至吊销其快递业务经营许可证。</w:t>
      </w:r>
    </w:p>
    <w:p>
      <w:pPr>
        <w:pStyle w:val="7"/>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8" w:lineRule="exact"/>
        <w:ind w:firstLine="562" w:firstLineChars="200"/>
        <w:textAlignment w:val="auto"/>
        <w:rPr>
          <w:rFonts w:hint="eastAsia" w:ascii="仿宋_GB2312" w:hAnsi="宋体" w:eastAsia="仿宋_GB2312" w:cs="宋体"/>
          <w:sz w:val="28"/>
          <w:szCs w:val="32"/>
        </w:rPr>
      </w:pPr>
      <w:r>
        <w:rPr>
          <w:rFonts w:hint="eastAsia" w:ascii="仿宋_GB2312" w:eastAsia="仿宋_GB2312"/>
          <w:b/>
          <w:bCs/>
          <w:sz w:val="28"/>
          <w:szCs w:val="32"/>
        </w:rPr>
        <w:t>7.2</w:t>
      </w:r>
      <w:r>
        <w:rPr>
          <w:rFonts w:hint="eastAsia" w:ascii="仿宋_GB2312" w:eastAsia="仿宋_GB2312"/>
          <w:sz w:val="28"/>
          <w:szCs w:val="32"/>
        </w:rPr>
        <w:t>《</w:t>
      </w:r>
      <w:r>
        <w:rPr>
          <w:rFonts w:hint="eastAsia" w:ascii="仿宋_GB2312" w:hAnsi="宋体" w:eastAsia="仿宋_GB2312" w:cs="宋体"/>
          <w:sz w:val="28"/>
          <w:szCs w:val="32"/>
        </w:rPr>
        <w:t>快递业务经营许可管理办法》第三十条  申请人申请快递业务经营许可时隐瞒真实情况、弄虚作假的，邮政管理部门不予受理或者不予批准，并给予警告，1年内不再受理其快递业务经营许可申请。</w:t>
      </w:r>
    </w:p>
    <w:p>
      <w:pPr>
        <w:pStyle w:val="7"/>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hAnsi="宋体" w:eastAsia="仿宋_GB2312" w:cs="宋体"/>
          <w:sz w:val="28"/>
          <w:szCs w:val="32"/>
        </w:rPr>
      </w:pPr>
      <w:r>
        <w:rPr>
          <w:rFonts w:hint="eastAsia" w:ascii="仿宋_GB2312" w:hAnsi="宋体" w:eastAsia="仿宋_GB2312" w:cs="宋体"/>
          <w:sz w:val="28"/>
          <w:szCs w:val="32"/>
        </w:rPr>
        <w:t>　　以欺骗、贿赂等不正当手段取得快递业务经营许可的，由邮政管理部门依法撤销行政许可，处1万元以上3万元以下的罚款；申请人在3年内不得再次申请经营快递业务。</w:t>
      </w:r>
    </w:p>
    <w:p>
      <w:pPr>
        <w:pStyle w:val="7"/>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hint="eastAsia" w:ascii="仿宋_GB2312" w:hAnsi="宋体" w:eastAsia="仿宋_GB2312" w:cs="宋体"/>
          <w:sz w:val="28"/>
          <w:szCs w:val="32"/>
        </w:rPr>
      </w:pPr>
      <w:r>
        <w:rPr>
          <w:rFonts w:hint="eastAsia" w:ascii="仿宋_GB2312" w:hAnsi="宋体" w:eastAsia="仿宋_GB2312" w:cs="宋体"/>
          <w:sz w:val="28"/>
          <w:szCs w:val="32"/>
        </w:rPr>
        <w:t>　　经营快递业务的企业伪造、涂改、冒用、租借、倒卖《快递业务经营许可证》或者邮政管理部门提供的备案文件的，由邮政管理部门处1万元以上3万元以下的罚款。</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8" w:lineRule="exact"/>
        <w:textAlignment w:val="auto"/>
        <w:rPr>
          <w:rFonts w:ascii="仿宋_GB2312" w:eastAsia="仿宋_GB2312"/>
          <w:sz w:val="28"/>
          <w:szCs w:val="32"/>
        </w:rPr>
      </w:pPr>
    </w:p>
    <w:sectPr>
      <w:footerReference r:id="rId3" w:type="default"/>
      <w:pgSz w:w="11906" w:h="16838"/>
      <w:pgMar w:top="2098" w:right="1474" w:bottom="1984"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第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页 共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NUMPAGES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第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页 共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NUMPAGES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7FB3A6"/>
    <w:multiLevelType w:val="multilevel"/>
    <w:tmpl w:val="FF7FB3A6"/>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AED"/>
    <w:rsid w:val="00225926"/>
    <w:rsid w:val="004C233C"/>
    <w:rsid w:val="00554731"/>
    <w:rsid w:val="006B3F56"/>
    <w:rsid w:val="007C3FCC"/>
    <w:rsid w:val="008A3CB2"/>
    <w:rsid w:val="009B0A98"/>
    <w:rsid w:val="00AA7AED"/>
    <w:rsid w:val="00B70876"/>
    <w:rsid w:val="00C44B28"/>
    <w:rsid w:val="00C53227"/>
    <w:rsid w:val="00D14638"/>
    <w:rsid w:val="00ED4F8F"/>
    <w:rsid w:val="18723BDA"/>
    <w:rsid w:val="1E777F4A"/>
    <w:rsid w:val="2D7E2ADE"/>
    <w:rsid w:val="2FC54B40"/>
    <w:rsid w:val="4AFF8DFE"/>
    <w:rsid w:val="69976116"/>
    <w:rsid w:val="7EFDE52C"/>
    <w:rsid w:val="7F5C133E"/>
    <w:rsid w:val="7F793DE6"/>
    <w:rsid w:val="7FFFC6FF"/>
    <w:rsid w:val="BEFF0F9F"/>
    <w:rsid w:val="BFF5BC6A"/>
    <w:rsid w:val="EFE6E4BA"/>
    <w:rsid w:val="F7F31053"/>
    <w:rsid w:val="FAFF8FFA"/>
    <w:rsid w:val="FB5324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3"/>
    <w:basedOn w:val="1"/>
    <w:next w:val="1"/>
    <w:semiHidden/>
    <w:unhideWhenUsed/>
    <w:qFormat/>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8">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10"/>
    <w:semiHidden/>
    <w:unhideWhenUsed/>
    <w:qFormat/>
    <w:uiPriority w:val="99"/>
    <w:rPr>
      <w:sz w:val="18"/>
      <w:szCs w:val="18"/>
    </w:rPr>
  </w:style>
  <w:style w:type="paragraph" w:styleId="5">
    <w:name w:val="footer"/>
    <w:basedOn w:val="1"/>
    <w:semiHidden/>
    <w:unhideWhenUsed/>
    <w:qFormat/>
    <w:uiPriority w:val="99"/>
    <w:pPr>
      <w:tabs>
        <w:tab w:val="center" w:pos="4153"/>
        <w:tab w:val="right" w:pos="8306"/>
      </w:tabs>
      <w:snapToGrid w:val="0"/>
      <w:jc w:val="left"/>
    </w:pPr>
    <w:rPr>
      <w:sz w:val="18"/>
    </w:rPr>
  </w:style>
  <w:style w:type="paragraph" w:styleId="6">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10">
    <w:name w:val="批注框文本 Char"/>
    <w:basedOn w:val="8"/>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中国</Company>
  <Pages>12</Pages>
  <Words>617</Words>
  <Characters>3521</Characters>
  <Lines>29</Lines>
  <Paragraphs>8</Paragraphs>
  <TotalTime>44</TotalTime>
  <ScaleCrop>false</ScaleCrop>
  <LinksUpToDate>false</LinksUpToDate>
  <CharactersWithSpaces>4130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2020-07-03T08:35:00Z</dcterms:created>
  <dc:creator>李想</dc:creator>
  <cp:lastModifiedBy>西藏自治区邮政管理局</cp:lastModifiedBy>
  <cp:lastPrinted>2022-01-18T19:59:00Z</cp:lastPrinted>
  <dcterms:modified xsi:type="dcterms:W3CDTF">2022-01-26T11:48:24Z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